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EA" w:rsidRPr="008B457A" w:rsidRDefault="00FF5CEA" w:rsidP="008B457A">
      <w:pPr>
        <w:pStyle w:val="Ttulo1"/>
        <w:jc w:val="center"/>
        <w:rPr>
          <w:rFonts w:ascii="Calibri" w:hAnsi="Calibri" w:cs="Calibri"/>
          <w:sz w:val="36"/>
          <w:szCs w:val="36"/>
        </w:rPr>
      </w:pPr>
      <w:bookmarkStart w:id="0" w:name="_Toc290290312"/>
      <w:r w:rsidRPr="008B457A">
        <w:rPr>
          <w:rFonts w:ascii="Calibri" w:hAnsi="Calibri" w:cs="Calibri"/>
          <w:sz w:val="36"/>
          <w:szCs w:val="36"/>
        </w:rPr>
        <w:t>Reglamento Sobre el Seguro de Riesgos Laborales</w:t>
      </w:r>
      <w:bookmarkEnd w:id="0"/>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Cs/>
          <w:color w:val="000000"/>
          <w:lang w:eastAsia="en-US"/>
        </w:rPr>
      </w:pPr>
      <w:r w:rsidRPr="0076746B">
        <w:rPr>
          <w:rFonts w:ascii="Calibri" w:eastAsia="Calibri" w:hAnsi="Calibri" w:cs="Calibri"/>
          <w:bCs/>
          <w:color w:val="000000"/>
          <w:lang w:eastAsia="en-US"/>
        </w:rPr>
        <w:t>Aprobado por el Consejo Nacional de Seguridad So</w:t>
      </w:r>
      <w:r w:rsidR="00EE0971">
        <w:rPr>
          <w:rFonts w:ascii="Calibri" w:eastAsia="Calibri" w:hAnsi="Calibri" w:cs="Calibri"/>
          <w:bCs/>
          <w:color w:val="000000"/>
          <w:lang w:eastAsia="en-US"/>
        </w:rPr>
        <w:t>cial mediante Resolución No. 74-05 del 15</w:t>
      </w:r>
      <w:r w:rsidRPr="0076746B">
        <w:rPr>
          <w:rFonts w:ascii="Calibri" w:eastAsia="Calibri" w:hAnsi="Calibri" w:cs="Calibri"/>
          <w:bCs/>
          <w:color w:val="000000"/>
          <w:lang w:eastAsia="en-US"/>
        </w:rPr>
        <w:t xml:space="preserve"> de </w:t>
      </w:r>
      <w:r w:rsidR="00EE0971">
        <w:rPr>
          <w:rFonts w:ascii="Calibri" w:eastAsia="Calibri" w:hAnsi="Calibri" w:cs="Calibri"/>
          <w:bCs/>
          <w:color w:val="000000"/>
          <w:lang w:eastAsia="en-US"/>
        </w:rPr>
        <w:t>mayo del 2003</w:t>
      </w:r>
      <w:bookmarkStart w:id="1" w:name="_GoBack"/>
      <w:bookmarkEnd w:id="1"/>
      <w:r w:rsidRPr="0076746B">
        <w:rPr>
          <w:rFonts w:ascii="Calibri" w:eastAsia="Calibri" w:hAnsi="Calibri" w:cs="Calibri"/>
          <w:bCs/>
          <w:color w:val="000000"/>
          <w:lang w:eastAsia="en-US"/>
        </w:rPr>
        <w:t>. Promulgado mediante decreto No. 548-03 de fecha 6 de junio del 2003.</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I</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SUSTENTACIÓN Y FINES</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 </w:t>
      </w:r>
      <w:r w:rsidRPr="0076746B">
        <w:rPr>
          <w:rFonts w:ascii="Calibri" w:eastAsia="Calibri" w:hAnsi="Calibri" w:cs="Calibri"/>
          <w:color w:val="000000"/>
          <w:lang w:eastAsia="en-US"/>
        </w:rPr>
        <w:t>El presente reglamento se sustenta en base a lo establecido en el numeral 5 del ART. 2, que señala las normas reguladoras del Sistema Dominicano de Seguridad Social, creado por la ley 87-01 y tiene como fundamento regular la administración del Seguro de Riesgos Laborales, para una mejor y más clara aplicación de la ley, lo cual está bajo la supervisión y control de la Superintendencia de Salud y Riesgos Laborales, entidad estatal autónoma, con personalidad jurídica y patrimonio propio.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 </w:t>
      </w:r>
      <w:r w:rsidRPr="0076746B">
        <w:rPr>
          <w:rFonts w:ascii="Calibri" w:eastAsia="Calibri" w:hAnsi="Calibri" w:cs="Calibri"/>
          <w:color w:val="000000"/>
          <w:lang w:eastAsia="en-US"/>
        </w:rPr>
        <w:t>El radio de aplicación de este Reglamento se proyecta hacia la prevención de Riesgos Laborales, así como, las prestaciones, derechos, coberturas y financiamientos del Seguro de Riesgos Laborales, cuyos objetivos básicos son: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6"/>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Prevenir las causas de accidentes de trabajo y/o enfermedades profesionales en los lugares de trabajo;</w:t>
      </w:r>
    </w:p>
    <w:p w:rsidR="00FF5CEA" w:rsidRPr="0076746B" w:rsidRDefault="00FF5CEA" w:rsidP="00E0595F">
      <w:pPr>
        <w:pStyle w:val="Prrafodelista"/>
        <w:numPr>
          <w:ilvl w:val="1"/>
          <w:numId w:val="6"/>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Evitar daños de carácter permanente a los trabajadores (as); y</w:t>
      </w:r>
    </w:p>
    <w:p w:rsidR="00FF5CEA" w:rsidRPr="0076746B" w:rsidRDefault="00FF5CEA" w:rsidP="00E0595F">
      <w:pPr>
        <w:pStyle w:val="Prrafodelista"/>
        <w:numPr>
          <w:ilvl w:val="1"/>
          <w:numId w:val="6"/>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Regular las actividades que deben realizarse o llevarse a cabo para compensar los daños sufridos, por las y los trabajadores afectados y a los demás beneficiarios señalados en el Artículo 187 de la Ley No. 87-01.</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 </w:t>
      </w:r>
      <w:r w:rsidRPr="0076746B">
        <w:rPr>
          <w:rFonts w:ascii="Calibri" w:eastAsia="Calibri" w:hAnsi="Calibri" w:cs="Calibri"/>
          <w:color w:val="000000"/>
          <w:lang w:eastAsia="en-US"/>
        </w:rPr>
        <w:t>El propósito y fines de este reglamento es complementar los aspectos de la ley que esta misma señala y aclarar el contenido de su articulado cuando esté incompleto o confuso, procediendo en consecuencia a enfocar y regular los siguientes asuntos: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Aspectos generales del Seguro de Riesgos Laborales;</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Aplicación de Seguro de Riesgos Laborales;</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Evaluación de Incapacidades por accidentes de trabajo y enfermedades profesionales y/o enfermedades ocupacionales;</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Accidentes de trabajo y enfermedades profesionales; e inspecciones de seguridad y salud de los lugares de trabajo realizado por la SET;</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Recopilar estadísticas de los accidentes de trabajo y las enfermedades profesionales con fines preventivos.</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Aplicación de sanciones a las empresas y los trabajadores (as) por incumplimiento a lo establecido por la ley objeto del presente reglamento.</w:t>
      </w:r>
    </w:p>
    <w:p w:rsidR="00FF5CEA" w:rsidRPr="0076746B" w:rsidRDefault="00FF5CEA" w:rsidP="00E0595F">
      <w:pPr>
        <w:pStyle w:val="Prrafodelista"/>
        <w:numPr>
          <w:ilvl w:val="1"/>
          <w:numId w:val="7"/>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Aplicación de incentivos económicos a las empresas por la implementación y desempeño de programas de gestión de seguridad y salud ocupacional.</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II</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ASPECTOS GENERALES DEL SEGURO DE RIESGOS LABORALES</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4.- </w:t>
      </w:r>
      <w:r w:rsidRPr="0076746B">
        <w:rPr>
          <w:rFonts w:ascii="Calibri" w:eastAsia="Calibri" w:hAnsi="Calibri" w:cs="Calibri"/>
          <w:color w:val="000000"/>
          <w:lang w:eastAsia="en-US"/>
        </w:rPr>
        <w:t>El Seguro de Riesgos Laborales es el mecanismo financiero por medio del cual, con base en el aporte de una contribución de parte del empleador, se garantiza que el trabajador, sea compensado debido a un accidente de trabajo, o una enfermedad ocupacional que como consecuencia le hayan ocasionado alguna lesión corporal o estado mórbido.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ARTÍCULO 5</w:t>
      </w:r>
      <w:r w:rsidR="008F1921" w:rsidRPr="0076746B">
        <w:rPr>
          <w:rFonts w:ascii="Calibri" w:eastAsia="Calibri" w:hAnsi="Calibri" w:cs="Calibri"/>
          <w:b/>
          <w:bCs/>
          <w:color w:val="000000"/>
          <w:lang w:eastAsia="en-US"/>
        </w:rPr>
        <w:t>. –</w:t>
      </w:r>
      <w:r w:rsidRPr="0076746B">
        <w:rPr>
          <w:rFonts w:ascii="Calibri" w:eastAsia="Calibri" w:hAnsi="Calibri" w:cs="Calibri"/>
          <w:b/>
          <w:bCs/>
          <w:color w:val="000000"/>
          <w:lang w:eastAsia="en-US"/>
        </w:rPr>
        <w:t xml:space="preserve"> </w:t>
      </w:r>
      <w:r w:rsidRPr="0076746B">
        <w:rPr>
          <w:rFonts w:ascii="Calibri" w:eastAsia="Calibri" w:hAnsi="Calibri" w:cs="Calibri"/>
          <w:color w:val="000000"/>
          <w:lang w:eastAsia="en-US"/>
        </w:rPr>
        <w:t>El Seguro de Riesgos Laborales persigue lograr la mayor y más amplia cobertura de los trabajadores (as) en caso de accidentes y/o enfermedades profesionales tales como: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8"/>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Proporcionar protección por la pérdida de los ingresos normales del trabajador (a);</w:t>
      </w:r>
    </w:p>
    <w:p w:rsidR="00FF5CEA" w:rsidRPr="0076746B" w:rsidRDefault="00FF5CEA" w:rsidP="00E0595F">
      <w:pPr>
        <w:pStyle w:val="Prrafodelista"/>
        <w:numPr>
          <w:ilvl w:val="1"/>
          <w:numId w:val="8"/>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Gestionar la implementación gradual del programa de seguridad y salud en el lugar de trabajo; y</w:t>
      </w:r>
    </w:p>
    <w:p w:rsidR="00FF5CEA" w:rsidRPr="0076746B" w:rsidRDefault="00FF5CEA" w:rsidP="00E0595F">
      <w:pPr>
        <w:pStyle w:val="Prrafodelista"/>
        <w:numPr>
          <w:ilvl w:val="1"/>
          <w:numId w:val="8"/>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Reducir los elementos litigantes entre empleadores y trabajadores (as).</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6.- </w:t>
      </w:r>
      <w:r w:rsidRPr="0076746B">
        <w:rPr>
          <w:rFonts w:ascii="Calibri" w:eastAsia="Calibri" w:hAnsi="Calibri" w:cs="Calibri"/>
          <w:color w:val="000000"/>
          <w:lang w:eastAsia="en-US"/>
        </w:rPr>
        <w:t>Las contribuciones cobradas como consecuencia de este seguro deberán administrarse de manera eficiente para permitir el pago de las reclamaciones por este concepto garantizando la viabilidad económica de la ARL (IDSS).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7.- </w:t>
      </w:r>
      <w:r w:rsidRPr="0076746B">
        <w:rPr>
          <w:rFonts w:ascii="Calibri" w:eastAsia="Calibri" w:hAnsi="Calibri" w:cs="Calibri"/>
          <w:color w:val="000000"/>
          <w:lang w:eastAsia="en-US"/>
        </w:rPr>
        <w:t>LA ARLSS a través de su Comisión de Riesgos y tarifas, asignará a cada empleador la contribución a pagar según el nivel de riesgos en que esté clasificada la empresa, como lo establece la ley 87-01. Esta acción será validada por la Superintendencia de Salud y Riesgos Laborales, cuando lo crea pertinente.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8.- </w:t>
      </w:r>
      <w:r w:rsidRPr="0076746B">
        <w:rPr>
          <w:rFonts w:ascii="Calibri" w:eastAsia="Calibri" w:hAnsi="Calibri" w:cs="Calibri"/>
          <w:color w:val="000000"/>
          <w:lang w:eastAsia="en-US"/>
        </w:rPr>
        <w:t>Este seguro aplica para daños ocasionados al trabajador(a) por accidentes y/o enfermedades profesionales, así como la muerte a consecuencia de estos daños, en todo el territorio nacional. La indemnización en caso de accidente de trabajo, en trayecto o enfermedad profesional:</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4"/>
        </w:numPr>
        <w:autoSpaceDE w:val="0"/>
        <w:autoSpaceDN w:val="0"/>
        <w:adjustRightInd w:val="0"/>
        <w:ind w:left="1440"/>
        <w:jc w:val="both"/>
        <w:rPr>
          <w:rFonts w:ascii="Calibri" w:eastAsia="Calibri" w:hAnsi="Calibri" w:cs="Calibri"/>
          <w:color w:val="000000"/>
          <w:lang w:eastAsia="en-US"/>
        </w:rPr>
      </w:pPr>
      <w:r w:rsidRPr="0076746B">
        <w:rPr>
          <w:rFonts w:ascii="Calibri" w:eastAsia="Calibri" w:hAnsi="Calibri" w:cs="Calibri"/>
          <w:color w:val="000000"/>
          <w:lang w:eastAsia="en-US"/>
        </w:rPr>
        <w:t>Se otorgará subsidio diario o semanal, si se produce incapacidad temporal. Deberá realizarse a partir del cuarto día de incapacidad para el trabajo, certificada por los médicos autorizados por el Colegio Médico Dominicano y Certificados por la Sociedad de Medicina Ocupacional para esto y se mantendrá hasta que el trabajador haya recuperado su capacidad de trabajo o se haya fijado el grado de discapacidad permanente. Este subsidio diario o semanal por incapacidad temporal será equivalente al 75% del salario medio de base del asegurado y al 75 % si se encuentra hospitalizado;</w:t>
      </w:r>
    </w:p>
    <w:p w:rsidR="00FF5CEA" w:rsidRPr="0076746B" w:rsidRDefault="00FF5CEA" w:rsidP="00E0595F">
      <w:pPr>
        <w:pStyle w:val="Prrafodelista"/>
        <w:numPr>
          <w:ilvl w:val="1"/>
          <w:numId w:val="4"/>
        </w:numPr>
        <w:autoSpaceDE w:val="0"/>
        <w:autoSpaceDN w:val="0"/>
        <w:adjustRightInd w:val="0"/>
        <w:ind w:left="144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El pago del subsidio diario semanal por incapacidad temporal se hará hasta un máximo 52 semanas. Treinta días (30) antes de cumplirse la incapacidad temporal, si el trabajador no lograra la recuperación y su incorporación al trabajo, se realizará una evaluación por la Junta evaluadora propuesta por la ARLSS y validada </w:t>
      </w:r>
      <w:r w:rsidRPr="0076746B">
        <w:rPr>
          <w:rFonts w:ascii="Calibri" w:eastAsia="Calibri" w:hAnsi="Calibri" w:cs="Calibri"/>
          <w:color w:val="000000"/>
          <w:lang w:eastAsia="en-US"/>
        </w:rPr>
        <w:lastRenderedPageBreak/>
        <w:t>por la Superintendencia de Riesgos Laborales para estos fines, quienes certificarán la discapacidad permanente en sus diferentes grados, de acuerdo a lo establecido en los artículos: 194, 195 y 196 de la Ley 87-01.</w:t>
      </w:r>
      <w:r w:rsidR="00C76CF5">
        <w:rPr>
          <w:rFonts w:ascii="Calibri" w:eastAsia="Calibri" w:hAnsi="Calibri" w:cs="Calibri"/>
          <w:color w:val="000000"/>
          <w:lang w:eastAsia="en-US"/>
        </w:rPr>
        <w:t xml:space="preserve"> </w:t>
      </w:r>
      <w:r w:rsidR="00C76CF5">
        <w:rPr>
          <w:rStyle w:val="Refdenotaalpie"/>
          <w:rFonts w:ascii="Calibri" w:eastAsia="Calibri" w:hAnsi="Calibri" w:cs="Calibri"/>
          <w:color w:val="000000"/>
          <w:lang w:eastAsia="en-US"/>
        </w:rPr>
        <w:footnoteReference w:id="1"/>
      </w:r>
      <w:r w:rsidR="00C76CF5">
        <w:rPr>
          <w:rFonts w:ascii="Calibri" w:eastAsia="Calibri" w:hAnsi="Calibri" w:cs="Calibri"/>
          <w:color w:val="000000"/>
          <w:lang w:eastAsia="en-US"/>
        </w:rPr>
        <w:t xml:space="preserve"> </w:t>
      </w:r>
    </w:p>
    <w:p w:rsidR="00FF5CEA" w:rsidRPr="0076746B" w:rsidRDefault="00FF5CEA" w:rsidP="00E0595F">
      <w:pPr>
        <w:pStyle w:val="Prrafodelista"/>
        <w:numPr>
          <w:ilvl w:val="1"/>
          <w:numId w:val="4"/>
        </w:numPr>
        <w:autoSpaceDE w:val="0"/>
        <w:autoSpaceDN w:val="0"/>
        <w:adjustRightInd w:val="0"/>
        <w:ind w:left="1440"/>
        <w:jc w:val="both"/>
        <w:rPr>
          <w:rFonts w:ascii="Calibri" w:eastAsia="Calibri" w:hAnsi="Calibri" w:cs="Calibri"/>
          <w:color w:val="000000"/>
          <w:lang w:eastAsia="en-US"/>
        </w:rPr>
      </w:pPr>
      <w:r w:rsidRPr="0076746B">
        <w:rPr>
          <w:rFonts w:ascii="Calibri" w:eastAsia="Calibri" w:hAnsi="Calibri" w:cs="Calibri"/>
          <w:color w:val="000000"/>
          <w:lang w:eastAsia="en-US"/>
        </w:rPr>
        <w:t>Las declaraciones de discapacidad serán revisables según lo contempla el artículo 197, de la Ley 87-01.</w:t>
      </w:r>
    </w:p>
    <w:p w:rsidR="00FF5CEA" w:rsidRPr="0076746B" w:rsidRDefault="00FF5CEA" w:rsidP="00E0595F">
      <w:pPr>
        <w:pStyle w:val="Prrafodelista"/>
        <w:numPr>
          <w:ilvl w:val="1"/>
          <w:numId w:val="4"/>
        </w:numPr>
        <w:autoSpaceDE w:val="0"/>
        <w:autoSpaceDN w:val="0"/>
        <w:adjustRightInd w:val="0"/>
        <w:ind w:left="1440"/>
        <w:jc w:val="both"/>
        <w:rPr>
          <w:rFonts w:ascii="Calibri" w:eastAsia="Calibri" w:hAnsi="Calibri" w:cs="Calibri"/>
          <w:color w:val="000000"/>
          <w:lang w:eastAsia="en-US"/>
        </w:rPr>
      </w:pPr>
      <w:r w:rsidRPr="0076746B">
        <w:rPr>
          <w:rFonts w:ascii="Calibri" w:eastAsia="Calibri" w:hAnsi="Calibri" w:cs="Calibri"/>
          <w:color w:val="000000"/>
          <w:lang w:eastAsia="en-US"/>
        </w:rPr>
        <w:t>El subsidio del día de Alta del paciente es pagado por la ARL. El asegurado debe presentarse a su lugar de trabajo el día siguiente del Alta Médica.</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9.- </w:t>
      </w:r>
      <w:r w:rsidRPr="0076746B">
        <w:rPr>
          <w:rFonts w:ascii="Calibri" w:eastAsia="Calibri" w:hAnsi="Calibri" w:cs="Calibri"/>
          <w:color w:val="000000"/>
          <w:lang w:eastAsia="en-US"/>
        </w:rPr>
        <w:t>El asegurado(a) tiene derecho a los servicios médicos que necesite a consecuencia de accidentes de trabajo o enfermedades profesionales inmediatamente estas ocurran, en la PSS más cercana o en la que se encuentre afiliado, esta reclamará su pago a la ARS y esta a su vez a la ARL (IDSS) en la forma y condiciones que establezcan las normas complementarias y/ o administrativas.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10.– </w:t>
      </w:r>
      <w:r w:rsidRPr="0076746B">
        <w:rPr>
          <w:rFonts w:ascii="Calibri" w:eastAsia="Calibri" w:hAnsi="Calibri" w:cs="Calibri"/>
          <w:color w:val="000000"/>
          <w:lang w:eastAsia="en-US"/>
        </w:rPr>
        <w:t xml:space="preserve">El Seguro de Riesgos Laborales debe proveer servicios médicos y quirúrgicos, beneficios económicos, servicios de rehabilitación, odontológicos, farmacéuticos, prótesis y </w:t>
      </w:r>
      <w:proofErr w:type="spellStart"/>
      <w:r w:rsidRPr="0076746B">
        <w:rPr>
          <w:rFonts w:ascii="Calibri" w:eastAsia="Calibri" w:hAnsi="Calibri" w:cs="Calibri"/>
          <w:color w:val="000000"/>
          <w:lang w:eastAsia="en-US"/>
        </w:rPr>
        <w:t>órtesis</w:t>
      </w:r>
      <w:proofErr w:type="spellEnd"/>
      <w:r w:rsidRPr="0076746B">
        <w:rPr>
          <w:rFonts w:ascii="Calibri" w:eastAsia="Calibri" w:hAnsi="Calibri" w:cs="Calibri"/>
          <w:color w:val="000000"/>
          <w:lang w:eastAsia="en-US"/>
        </w:rPr>
        <w:t xml:space="preserve"> y aparatos ortopédicos y su reparación para los trabajadores (as)que estén deshabilitados para trabajar debido a accidentes de trabajo y/ o enfermedades profesionales según lo establecido por los Artículos 192 y 193 de la Ley 87-01.</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PÁRRAFO: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E0595F">
      <w:pPr>
        <w:pStyle w:val="Prrafodelista"/>
        <w:numPr>
          <w:ilvl w:val="0"/>
          <w:numId w:val="9"/>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La transferencia de un asegurado a una Prestadora de Servicios de Salud en el área de rehabilitación debe acompañarse de un formulario de referencia </w:t>
      </w:r>
      <w:proofErr w:type="spellStart"/>
      <w:r w:rsidRPr="0076746B">
        <w:rPr>
          <w:rFonts w:ascii="Calibri" w:eastAsia="Calibri" w:hAnsi="Calibri" w:cs="Calibri"/>
          <w:color w:val="000000"/>
          <w:lang w:eastAsia="en-US"/>
        </w:rPr>
        <w:t>contrarreferencia</w:t>
      </w:r>
      <w:proofErr w:type="spellEnd"/>
      <w:r w:rsidRPr="0076746B">
        <w:rPr>
          <w:rFonts w:ascii="Calibri" w:eastAsia="Calibri" w:hAnsi="Calibri" w:cs="Calibri"/>
          <w:color w:val="000000"/>
          <w:lang w:eastAsia="en-US"/>
        </w:rPr>
        <w:t xml:space="preserve"> de la ARL. Las prestadoras de servicios de salud (PSS) en el área de rehabilitación deben realizar una evaluación inicial del asegurado. Remitir cada dos (2) semanas un informe que recoja </w:t>
      </w:r>
      <w:r w:rsidRPr="0076746B">
        <w:rPr>
          <w:rFonts w:ascii="Calibri" w:eastAsia="Calibri" w:hAnsi="Calibri" w:cs="Calibri"/>
          <w:color w:val="000000"/>
          <w:lang w:eastAsia="en-US"/>
        </w:rPr>
        <w:lastRenderedPageBreak/>
        <w:t>ambas evaluaciones en un formulario de progreso a la ARL. La ARL decidirá si permite la continuación del paciente en el área de rehabilitación.</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En caso de que la recuperación se produzca antes de este período, la alta médica debe estar acompañada de la evaluación inicial y de la evaluación final al momento del alta. Estas evaluaciones deben ser realizadas por un médico Fisiatra autorizado por el Colegio Médico Dominicano, certificado por la Sociedad Dominicana de Medicina de Rehabilitación y seleccionado por la ARLSS para tales fines.</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La reinserción o reubicación para incorporar al afiliado a su puesto de trabajo o a otro puesto se hará de acuerdo con las recomendaciones de un Médico Ocupacional autorizado por el Colegio Médico Dominicano, certificado por la Sociedad Dominicana de Medicina Ocupacional y seleccionado por la ARLSS para tales fines.</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Default="00FF5CEA" w:rsidP="00E0595F">
      <w:pPr>
        <w:pStyle w:val="Prrafodelista"/>
        <w:numPr>
          <w:ilvl w:val="0"/>
          <w:numId w:val="9"/>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Las prótesis u </w:t>
      </w:r>
      <w:proofErr w:type="spellStart"/>
      <w:r w:rsidRPr="0076746B">
        <w:rPr>
          <w:rFonts w:ascii="Calibri" w:eastAsia="Calibri" w:hAnsi="Calibri" w:cs="Calibri"/>
          <w:color w:val="000000"/>
          <w:lang w:eastAsia="en-US"/>
        </w:rPr>
        <w:t>órtesis</w:t>
      </w:r>
      <w:proofErr w:type="spellEnd"/>
      <w:r w:rsidRPr="0076746B">
        <w:rPr>
          <w:rFonts w:ascii="Calibri" w:eastAsia="Calibri" w:hAnsi="Calibri" w:cs="Calibri"/>
          <w:color w:val="000000"/>
          <w:lang w:eastAsia="en-US"/>
        </w:rPr>
        <w:t>, aparatos ortopédicos, lentes y su reparación se pagarán previa cotización de los mismos; y</w:t>
      </w:r>
    </w:p>
    <w:p w:rsidR="008F1921" w:rsidRPr="0076746B" w:rsidRDefault="008F1921" w:rsidP="008F1921">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0"/>
          <w:numId w:val="9"/>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Las PSS que incurran en gastos médicos y de material de ayuda para la función de órganos, sistemas y extremidades necesitarán la aprobación previa de la ARL.</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11.- </w:t>
      </w:r>
      <w:r w:rsidRPr="0076746B">
        <w:rPr>
          <w:rFonts w:ascii="Calibri" w:eastAsia="Calibri" w:hAnsi="Calibri" w:cs="Calibri"/>
          <w:color w:val="000000"/>
          <w:lang w:eastAsia="en-US"/>
        </w:rPr>
        <w:t>En caso de que una persona tenga una discapacidad previa, pero que a pesar de ella continué trabajando y sufra otra lesión o enfermedad del trabajo pasará a ser indemnizada por la segunda lesión o daño.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12.- </w:t>
      </w:r>
      <w:r w:rsidRPr="0076746B">
        <w:rPr>
          <w:rFonts w:ascii="Calibri" w:eastAsia="Calibri" w:hAnsi="Calibri" w:cs="Calibri"/>
          <w:color w:val="000000"/>
          <w:lang w:eastAsia="en-US"/>
        </w:rPr>
        <w:t>En el caso de las exclusiones previstas en el Artículo 191 de la Ley 87-01, se considera estado de embriaguez cuando al trabajador se le haga la prueba especializada para detección de alcohol en la sangre y se establezca que contiene más de 0.08 % de alcohol. La prueba de detección de alcohol podrá realizarse por el empleador o una autoridad competente inmediatamente después de ocurrido el accidente. Si es necesario se realizarán otras pruebas cuando se sospeche que el paciente está bajo efecto psicotrópicos u otras drogas que no se encuentren bajo prescripción médica.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13.- </w:t>
      </w:r>
      <w:r w:rsidRPr="0076746B">
        <w:rPr>
          <w:rFonts w:ascii="Calibri" w:eastAsia="Calibri" w:hAnsi="Calibri" w:cs="Calibri"/>
          <w:color w:val="000000"/>
          <w:lang w:eastAsia="en-US"/>
        </w:rPr>
        <w:t>Cuando el trabajador(a), no esté conforme con la calificación del daño, podrá interponer un recurso de inconformidad ante la Superintendencia de Salud y Riesgos Laborales, sin perjuicio de los derechos a su indemnización.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Superintendencia de Salud y Riesgos Laborales deberá solicitar una nueva evaluación de la calificación de la discapacidad del asegurado y para tales fines creará una comisión de especialistas, incluyendo un médico ocupacional autorizado por la ARL (IDSS) para revisar su caso y emitir un fallo.</w:t>
      </w:r>
    </w:p>
    <w:p w:rsidR="008F1921" w:rsidRDefault="008F1921" w:rsidP="00FF5CEA">
      <w:pPr>
        <w:autoSpaceDE w:val="0"/>
        <w:autoSpaceDN w:val="0"/>
        <w:adjustRightInd w:val="0"/>
        <w:jc w:val="both"/>
        <w:rPr>
          <w:rFonts w:ascii="Calibri" w:eastAsia="Calibri" w:hAnsi="Calibri" w:cs="Calibri"/>
          <w:color w:val="000000"/>
          <w:lang w:eastAsia="en-US"/>
        </w:rPr>
      </w:pPr>
    </w:p>
    <w:p w:rsidR="008F1921" w:rsidRDefault="008F1921"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color w:val="000000"/>
          <w:lang w:eastAsia="en-US"/>
        </w:rPr>
      </w:pPr>
      <w:r w:rsidRPr="0076746B">
        <w:rPr>
          <w:rFonts w:ascii="Calibri" w:eastAsia="Calibri" w:hAnsi="Calibri" w:cs="Calibri"/>
          <w:b/>
          <w:bCs/>
          <w:color w:val="000000"/>
          <w:lang w:eastAsia="en-US"/>
        </w:rPr>
        <w:t>CAPÍTULO III</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APLICACIÓN DEL SEGURO DE SALUD Y RIESGOS LABORALES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14.- </w:t>
      </w:r>
      <w:r w:rsidRPr="0076746B">
        <w:rPr>
          <w:rFonts w:ascii="Calibri" w:eastAsia="Calibri" w:hAnsi="Calibri" w:cs="Calibri"/>
          <w:color w:val="000000"/>
          <w:lang w:eastAsia="en-US"/>
        </w:rPr>
        <w:t>El presente reglamento será aplicado a todos los empleadores que tengan dos o más trabajadores, incluyendo a los familiares del empleador que estén en la nómina de la empresa.</w:t>
      </w:r>
      <w:r w:rsidR="008C0C42">
        <w:rPr>
          <w:rStyle w:val="Refdenotaalpie"/>
          <w:rFonts w:ascii="Calibri" w:eastAsia="Calibri" w:hAnsi="Calibri" w:cs="Calibri"/>
          <w:color w:val="000000"/>
          <w:lang w:eastAsia="en-US"/>
        </w:rPr>
        <w:footnoteReference w:id="2"/>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15.- </w:t>
      </w:r>
      <w:r w:rsidRPr="0076746B">
        <w:rPr>
          <w:rFonts w:ascii="Calibri" w:eastAsia="Calibri" w:hAnsi="Calibri" w:cs="Calibri"/>
          <w:color w:val="000000"/>
          <w:lang w:eastAsia="en-US"/>
        </w:rPr>
        <w:t>Le corresponde a la ARL (IDSS) cubrir los daños ocasionados por accidentes de trabajo, en trayecto y/o enfermedades profesionales y/o enfermedades ocupacionales, así como, asistir y recomendar las medidas correctas que deben aplicar las empresas para prevenir, eliminar o controlar los riesgos que generan accidentes o enfermedades profesionales. Para tales fines la ARL (IDSS) deberá contar con: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10"/>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Un organigrama administrativo y asistencial;</w:t>
      </w:r>
    </w:p>
    <w:p w:rsidR="00FF5CEA" w:rsidRPr="0076746B" w:rsidRDefault="00FF5CEA" w:rsidP="00E0595F">
      <w:pPr>
        <w:pStyle w:val="Prrafodelista"/>
        <w:numPr>
          <w:ilvl w:val="1"/>
          <w:numId w:val="10"/>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Personal interdisciplinario capacitado y certificado por una entidad competente sobre gestión en seguridad y salud de los trabajadores(as);</w:t>
      </w:r>
    </w:p>
    <w:p w:rsidR="00FF5CEA" w:rsidRPr="0076746B" w:rsidRDefault="00FF5CEA" w:rsidP="00E0595F">
      <w:pPr>
        <w:pStyle w:val="Prrafodelista"/>
        <w:numPr>
          <w:ilvl w:val="1"/>
          <w:numId w:val="10"/>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Programas educativos continuos de prevención y promoción para las empresas;</w:t>
      </w:r>
    </w:p>
    <w:p w:rsidR="00FF5CEA" w:rsidRPr="0076746B" w:rsidRDefault="00FF5CEA" w:rsidP="00E0595F">
      <w:pPr>
        <w:pStyle w:val="Prrafodelista"/>
        <w:numPr>
          <w:ilvl w:val="1"/>
          <w:numId w:val="10"/>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Recursos para dar las asesorías en materia de seguridad y salud ocupacional a las instituciones que la soliciten y que aporten a dicha asesorías; y</w:t>
      </w:r>
    </w:p>
    <w:p w:rsidR="00FF5CEA" w:rsidRPr="0076746B" w:rsidRDefault="00FF5CEA" w:rsidP="00E0595F">
      <w:pPr>
        <w:pStyle w:val="Prrafodelista"/>
        <w:numPr>
          <w:ilvl w:val="1"/>
          <w:numId w:val="10"/>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Coordinación de las acciones de reconocimiento, evaluación y control de riesgos a través del uso de laboratorios de seguridad e higiene certificados.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16.- </w:t>
      </w:r>
      <w:r w:rsidRPr="0076746B">
        <w:rPr>
          <w:rFonts w:ascii="Calibri" w:eastAsia="Calibri" w:hAnsi="Calibri" w:cs="Calibri"/>
          <w:color w:val="000000"/>
          <w:lang w:eastAsia="en-US"/>
        </w:rPr>
        <w:t>El cumplimiento de todas las medidas preventivas establecidas por la SET será obligatorio tanto para los empleadores como para los trabajadores en un plazo acordado entre la SET, los empleadores y los trabajadores.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Del 10% destinado a los gastos administrativos, se asignará un 10% para la implementación de un programa masivo de prevención de riesgos laborales, supervisado por la SET y ejecutado por la ARLSS. Este monto deberá ser revisado anualmente.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17.- </w:t>
      </w:r>
      <w:r w:rsidRPr="0076746B">
        <w:rPr>
          <w:rFonts w:ascii="Calibri" w:eastAsia="Calibri" w:hAnsi="Calibri" w:cs="Calibri"/>
          <w:color w:val="000000"/>
          <w:lang w:eastAsia="en-US"/>
        </w:rPr>
        <w:t>La clasificación de las empresas se realizará de acuerdo al Tipo I, Tipo II, Tipo III y Tipo IV, descrito en el Art. 19 de este Reglamento y los porcentajes aplicados a cada caso.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ARL (IDSS) conformará una Comisión Tripartita de Riesgos y Tarifas donde participarán los empleadores, trabajadores y el gobierno, con dos (2) representante y un (1) suplente por cada sector, los cuales deberán estar calificados y poseer formación en el área de Riesgos Laborales. Un representante del Gobierno presidirá la Comisión.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18.- </w:t>
      </w:r>
      <w:r w:rsidRPr="0076746B">
        <w:rPr>
          <w:rFonts w:ascii="Calibri" w:eastAsia="Calibri" w:hAnsi="Calibri" w:cs="Calibri"/>
          <w:color w:val="000000"/>
          <w:lang w:eastAsia="en-US"/>
        </w:rPr>
        <w:t xml:space="preserve">Para clasificar cada empresa o institución dentro de uno de los cuatro tipos de riesgos se tomará el Decreto No. 76- 99. Se tomará como base para la clasificación de las empresas la actividad principal utilizando tres factores que son: La frecuencia del riesgo, el grado </w:t>
      </w:r>
      <w:r w:rsidRPr="0076746B">
        <w:rPr>
          <w:rFonts w:ascii="Calibri" w:eastAsia="Calibri" w:hAnsi="Calibri" w:cs="Calibri"/>
          <w:color w:val="000000"/>
          <w:lang w:eastAsia="en-US"/>
        </w:rPr>
        <w:lastRenderedPageBreak/>
        <w:t>de exposición y la gravedad del daño potencial que se podría generar, quedando la siguiente clasificación: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Riesgo Tipo I: </w:t>
      </w:r>
      <w:r w:rsidR="00FA7636" w:rsidRPr="00FA7636">
        <w:rPr>
          <w:rFonts w:ascii="Calibri" w:eastAsia="Calibri" w:hAnsi="Calibri" w:cs="Calibri"/>
          <w:bCs/>
          <w:color w:val="000000"/>
          <w:lang w:eastAsia="en-US"/>
        </w:rPr>
        <w:t>E</w:t>
      </w:r>
      <w:r w:rsidRPr="00FA7636">
        <w:rPr>
          <w:rFonts w:ascii="Calibri" w:eastAsia="Calibri" w:hAnsi="Calibri" w:cs="Calibri"/>
          <w:color w:val="000000"/>
          <w:lang w:eastAsia="en-US"/>
        </w:rPr>
        <w:t>s</w:t>
      </w:r>
      <w:r w:rsidRPr="0076746B">
        <w:rPr>
          <w:rFonts w:ascii="Calibri" w:eastAsia="Calibri" w:hAnsi="Calibri" w:cs="Calibri"/>
          <w:color w:val="000000"/>
          <w:lang w:eastAsia="en-US"/>
        </w:rPr>
        <w:t xml:space="preserve"> aquel en el cual su gravedad potencial es la de generar lesiones que solo requieren de primeros auxilios, generalmente aplica a oficinas y actividades similares donde no se utilizan maquinarias, ni herramientas manuales peligrosas;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Riesgo Tipo II: </w:t>
      </w:r>
      <w:r w:rsidR="00FA7636" w:rsidRPr="00FA7636">
        <w:rPr>
          <w:rFonts w:ascii="Calibri" w:eastAsia="Calibri" w:hAnsi="Calibri" w:cs="Calibri"/>
          <w:bCs/>
          <w:color w:val="000000"/>
          <w:lang w:eastAsia="en-US"/>
        </w:rPr>
        <w:t>E</w:t>
      </w:r>
      <w:r w:rsidRPr="0076746B">
        <w:rPr>
          <w:rFonts w:ascii="Calibri" w:eastAsia="Calibri" w:hAnsi="Calibri" w:cs="Calibri"/>
          <w:color w:val="000000"/>
          <w:lang w:eastAsia="en-US"/>
        </w:rPr>
        <w:t>s aquel cuya gravedad potencial es la de generar lesiones serias, no incapacitantes que solo requieran atención médica o produzcan una incapacidad de corta duración de hasta catorce (14) días laborables. Usualmente aplica a aquellas actividades en las cuáles se utilizan herramientas manuales y equipos o maquinarias que ofrecen un nivel bajo de peligro;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Riesgo Tipo III: </w:t>
      </w:r>
      <w:r w:rsidRPr="0076746B">
        <w:rPr>
          <w:rFonts w:ascii="Calibri" w:eastAsia="Calibri" w:hAnsi="Calibri" w:cs="Calibri"/>
          <w:color w:val="000000"/>
          <w:lang w:eastAsia="en-US"/>
        </w:rPr>
        <w:t>Es aquel cuya gravedad potencial es la de generar lesiones incapacitantes temporales o permanentes. Por lo general aplica a instalaciones industriales con maquinarias y equipos estacionarios, pero que generan movimiento en sus partes, tales como engranajes, correas de transmisión y piezas giratorias u oscilantes; y</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Riesgo Tipo IV: </w:t>
      </w:r>
      <w:r w:rsidRPr="0076746B">
        <w:rPr>
          <w:rFonts w:ascii="Calibri" w:eastAsia="Calibri" w:hAnsi="Calibri" w:cs="Calibri"/>
          <w:color w:val="000000"/>
          <w:lang w:eastAsia="en-US"/>
        </w:rPr>
        <w:t>Es un riesgo cuya gravedad potencial es la de generar fatalidades y/o lesiones incapacitantes graves. Corresponde generalmente a aquellas actividades donde se utilizan equipos pesados móviles y/o sustancias peligrosas químicas o biológicas e inflamables.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I: </w:t>
      </w:r>
      <w:r w:rsidRPr="0076746B">
        <w:rPr>
          <w:rFonts w:ascii="Calibri" w:eastAsia="Calibri" w:hAnsi="Calibri" w:cs="Calibri"/>
          <w:color w:val="000000"/>
          <w:lang w:eastAsia="en-US"/>
        </w:rPr>
        <w:t>Para la clasificación del tipo de riesgo de las actividades laborales, es obligatorio referirse a las Normas y Reglamentaciones para la aplicación del Decreto 76-99 sobre el Seguro de Accidentes de Trabajo y sus modificaciones posteriores.</w:t>
      </w:r>
    </w:p>
    <w:p w:rsidR="00167185" w:rsidRPr="0076746B" w:rsidRDefault="00167185"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II: </w:t>
      </w:r>
      <w:r w:rsidRPr="0076746B">
        <w:rPr>
          <w:rFonts w:ascii="Calibri" w:eastAsia="Calibri" w:hAnsi="Calibri" w:cs="Calibri"/>
          <w:color w:val="000000"/>
          <w:lang w:eastAsia="en-US"/>
        </w:rPr>
        <w:t>Aquellas empresas que tienen variedad de riesgos, pero que 15% de esos trabajadores se encuentren en un nivel de riesgo superior, la empresa se clasificará por el mayor riesgo. Este porcentaje será revisado anualmente.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19.- </w:t>
      </w:r>
      <w:r w:rsidRPr="0076746B">
        <w:rPr>
          <w:rFonts w:ascii="Calibri" w:eastAsia="Calibri" w:hAnsi="Calibri" w:cs="Calibri"/>
          <w:color w:val="000000"/>
          <w:lang w:eastAsia="en-US"/>
        </w:rPr>
        <w:t>Al final de cada año de aplicación de la ley se deberá proceder a una revisión de los índices de siniestralidad de cada empresa o institución a solicitud de estas o por iniciativa de la ARL (IDSS), según el siguiente procedimiento, el cual será transitorio hasta que existan los datos necesarios para el cálculo adecuado de la siniestralidad.</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Se establece un nivel básico de gastos administrativos equivalente al 10% de la contribución cobrada a una empresa, según el cuadro básico de categoría;</w:t>
      </w:r>
    </w:p>
    <w:p w:rsidR="00FA7636" w:rsidRPr="0076746B" w:rsidRDefault="00FA7636" w:rsidP="00FA7636">
      <w:pPr>
        <w:pStyle w:val="Prrafodelista"/>
        <w:autoSpaceDE w:val="0"/>
        <w:autoSpaceDN w:val="0"/>
        <w:adjustRightInd w:val="0"/>
        <w:ind w:left="1440"/>
        <w:jc w:val="both"/>
        <w:rPr>
          <w:rFonts w:ascii="Calibri" w:eastAsia="Calibri" w:hAnsi="Calibri" w:cs="Calibri"/>
          <w:color w:val="000000"/>
          <w:lang w:eastAsia="en-US"/>
        </w:rPr>
      </w:pPr>
    </w:p>
    <w:p w:rsidR="00FF5CEA"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Se establece un nivel admisible de gastos médicos por concepto de accidentes del trabajo y enfermedades profesionales y/o enfermedades ocupacionales, sujeto a revisión anual según el análisis '61ctuarial correspondiente, equivalente al 15% de la contribución;</w:t>
      </w:r>
    </w:p>
    <w:p w:rsidR="00FA7636" w:rsidRPr="00FA7636" w:rsidRDefault="00FA7636" w:rsidP="00FA7636">
      <w:pPr>
        <w:pStyle w:val="Prrafodelista"/>
        <w:rPr>
          <w:rFonts w:ascii="Calibri" w:eastAsia="Calibri" w:hAnsi="Calibri" w:cs="Calibri"/>
          <w:color w:val="000000"/>
          <w:lang w:eastAsia="en-US"/>
        </w:rPr>
      </w:pPr>
    </w:p>
    <w:p w:rsidR="00FA7636" w:rsidRPr="0076746B" w:rsidRDefault="00FA7636" w:rsidP="00FA7636">
      <w:pPr>
        <w:pStyle w:val="Prrafodelista"/>
        <w:autoSpaceDE w:val="0"/>
        <w:autoSpaceDN w:val="0"/>
        <w:adjustRightInd w:val="0"/>
        <w:ind w:left="1440"/>
        <w:jc w:val="both"/>
        <w:rPr>
          <w:rFonts w:ascii="Calibri" w:eastAsia="Calibri" w:hAnsi="Calibri" w:cs="Calibri"/>
          <w:color w:val="000000"/>
          <w:lang w:eastAsia="en-US"/>
        </w:rPr>
      </w:pPr>
    </w:p>
    <w:p w:rsidR="00FF5CEA"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El 75% remanente de la contribución aplicable a una empresa se admite como contribución de riesgo para prestaciones económicas;</w:t>
      </w:r>
    </w:p>
    <w:p w:rsidR="00FA7636" w:rsidRPr="0076746B" w:rsidRDefault="00FA7636" w:rsidP="00FA7636">
      <w:pPr>
        <w:pStyle w:val="Prrafodelista"/>
        <w:autoSpaceDE w:val="0"/>
        <w:autoSpaceDN w:val="0"/>
        <w:adjustRightInd w:val="0"/>
        <w:ind w:left="1440"/>
        <w:jc w:val="both"/>
        <w:rPr>
          <w:rFonts w:ascii="Calibri" w:eastAsia="Calibri" w:hAnsi="Calibri" w:cs="Calibri"/>
          <w:color w:val="000000"/>
          <w:lang w:eastAsia="en-US"/>
        </w:rPr>
      </w:pPr>
    </w:p>
    <w:p w:rsidR="00FF5CEA" w:rsidRPr="00FA7636"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Si la tasa de consumo de una empresa originada por la siniestralidad, se encuentra en un rango superior o inferior al 15% de la contribución de riesgo para prestaciones económicas, la comisión de riesgos y tarifas podrá recomendar a la Superintendencia de Salud y Riesgos Laborales, el ajuste de la contribución complementaria, sujeto a lo establecido en Artículo 199 de la Ley 87-01.  Este parámetro debe ser obtenido en base a la experiencia real del consumo por la siniestralidad de las empresas</w:t>
      </w:r>
      <w:r w:rsidRPr="0076746B">
        <w:rPr>
          <w:rFonts w:ascii="Calibri" w:eastAsia="Calibri" w:hAnsi="Calibri" w:cs="Calibri"/>
          <w:color w:val="FF0200"/>
          <w:lang w:eastAsia="en-US"/>
        </w:rPr>
        <w:t>.</w:t>
      </w:r>
    </w:p>
    <w:p w:rsidR="00FA7636" w:rsidRPr="00FA7636" w:rsidRDefault="00FA7636" w:rsidP="00FA7636">
      <w:pPr>
        <w:pStyle w:val="Prrafodelista"/>
        <w:rPr>
          <w:rFonts w:ascii="Calibri" w:eastAsia="Calibri" w:hAnsi="Calibri" w:cs="Calibri"/>
          <w:color w:val="000000"/>
          <w:lang w:eastAsia="en-US"/>
        </w:rPr>
      </w:pPr>
    </w:p>
    <w:p w:rsidR="00FF5CEA"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La comisión de riesgos y tarifas revisará periódicamente la clasificación nacional de actividades económicas y la enviará al Consejo Nacional de la Seguridad Social, vía la Superintendencia de Salud y Riesgos Laborales para su aprobación; y</w:t>
      </w:r>
    </w:p>
    <w:p w:rsidR="00FA7636" w:rsidRPr="0076746B" w:rsidRDefault="00FA7636" w:rsidP="00FA7636">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E0595F">
      <w:pPr>
        <w:pStyle w:val="Prrafodelista"/>
        <w:numPr>
          <w:ilvl w:val="1"/>
          <w:numId w:val="11"/>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El presidente de la Comisión de Riesgos y Tarifas, en coordinación con la ARL, deberá desarrollar un programa sostenido de trabajo que asegure una aplicación adecuada de las contribuciones.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20. – </w:t>
      </w:r>
      <w:r w:rsidRPr="0076746B">
        <w:rPr>
          <w:rFonts w:ascii="Calibri" w:eastAsia="Calibri" w:hAnsi="Calibri" w:cs="Calibri"/>
          <w:color w:val="000000"/>
          <w:lang w:eastAsia="en-US"/>
        </w:rPr>
        <w:t>A partir de que las empresas posean estadísticas confiables se utilizará el procedimiento descrito en el artículo 18, teniendo en cuenta los índices incluidos a continuación. Se entiende como confiables, aquellas estadísticas sustentadas bajo un sistema de gestión y documentación por parte del empleador.</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Índice de siniestralidad (I</w:t>
      </w:r>
      <w:r w:rsidR="00FA7636">
        <w:rPr>
          <w:rFonts w:ascii="Calibri" w:eastAsia="Calibri" w:hAnsi="Calibri" w:cs="Calibri"/>
          <w:b/>
          <w:bCs/>
          <w:color w:val="000000"/>
          <w:lang w:eastAsia="en-US"/>
        </w:rPr>
        <w:t>SI</w:t>
      </w:r>
      <w:r w:rsidRPr="0076746B">
        <w:rPr>
          <w:rFonts w:ascii="Calibri" w:eastAsia="Calibri" w:hAnsi="Calibri" w:cs="Calibri"/>
          <w:b/>
          <w:bCs/>
          <w:color w:val="000000"/>
          <w:lang w:eastAsia="en-US"/>
        </w:rPr>
        <w:t xml:space="preserve">): </w:t>
      </w:r>
      <w:r w:rsidRPr="00FA7636">
        <w:rPr>
          <w:rFonts w:ascii="Calibri" w:eastAsia="Calibri" w:hAnsi="Calibri" w:cs="Calibri"/>
          <w:bCs/>
          <w:color w:val="000000"/>
          <w:lang w:eastAsia="en-US"/>
        </w:rPr>
        <w:t>E</w:t>
      </w:r>
      <w:r w:rsidRPr="0076746B">
        <w:rPr>
          <w:rFonts w:ascii="Calibri" w:eastAsia="Calibri" w:hAnsi="Calibri" w:cs="Calibri"/>
          <w:color w:val="000000"/>
          <w:lang w:eastAsia="en-US"/>
        </w:rPr>
        <w:t>s el resultado de la multiplicación del índice de frecuencia por el índice de severidad de lesiones incapacitantes dividido entre 1000;</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Índice de frecuencia (IF): </w:t>
      </w:r>
      <w:r w:rsidRPr="0076746B">
        <w:rPr>
          <w:rFonts w:ascii="Calibri" w:eastAsia="Calibri" w:hAnsi="Calibri" w:cs="Calibri"/>
          <w:color w:val="000000"/>
          <w:lang w:eastAsia="en-US"/>
        </w:rPr>
        <w:t>Es la cantidad de lesiones incapacitantes por cada 200,000 horas/ hombre trabajadas;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Índice de severidad (I</w:t>
      </w:r>
      <w:r w:rsidR="00FA7636">
        <w:rPr>
          <w:rFonts w:ascii="Calibri" w:eastAsia="Calibri" w:hAnsi="Calibri" w:cs="Calibri"/>
          <w:b/>
          <w:bCs/>
          <w:color w:val="000000"/>
          <w:lang w:eastAsia="en-US"/>
        </w:rPr>
        <w:t>SE</w:t>
      </w:r>
      <w:r w:rsidRPr="0076746B">
        <w:rPr>
          <w:rFonts w:ascii="Calibri" w:eastAsia="Calibri" w:hAnsi="Calibri" w:cs="Calibri"/>
          <w:b/>
          <w:bCs/>
          <w:color w:val="000000"/>
          <w:lang w:eastAsia="en-US"/>
        </w:rPr>
        <w:t xml:space="preserve">): </w:t>
      </w:r>
      <w:r w:rsidRPr="0076746B">
        <w:rPr>
          <w:rFonts w:ascii="Calibri" w:eastAsia="Calibri" w:hAnsi="Calibri" w:cs="Calibri"/>
          <w:color w:val="000000"/>
          <w:lang w:eastAsia="en-US"/>
        </w:rPr>
        <w:t>Es el número total de días perdidos debido a lesiones incapacitantes por cada 200,000 horas/ hombres trabajadas;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A partir del segundo año de aplicación, se aumentará o disminuirá la cuota adicional a pagar en un 0.5% si la empresa aumenta o disminuye su índice de siniestralidad, cuando menos un 25% en comparación con el año anterior. Si en el siguiente año aumenta o disminuye de nuevo en la misma proporción, la cuota adicional a pagar subirá o bajará al tope máximo de 0.10%.</w:t>
      </w:r>
    </w:p>
    <w:p w:rsidR="00FA7636" w:rsidRPr="0076746B" w:rsidRDefault="00FA7636"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7"/>
          <w:numId w:val="3"/>
        </w:numPr>
        <w:tabs>
          <w:tab w:val="clear" w:pos="3240"/>
          <w:tab w:val="num" w:pos="1260"/>
        </w:tabs>
        <w:autoSpaceDE w:val="0"/>
        <w:autoSpaceDN w:val="0"/>
        <w:adjustRightInd w:val="0"/>
        <w:ind w:left="1260"/>
        <w:jc w:val="both"/>
        <w:rPr>
          <w:rFonts w:ascii="Calibri" w:eastAsia="Calibri" w:hAnsi="Calibri" w:cs="Calibri"/>
          <w:color w:val="000000"/>
          <w:lang w:eastAsia="en-US"/>
        </w:rPr>
      </w:pPr>
      <w:r w:rsidRPr="0076746B">
        <w:rPr>
          <w:rFonts w:ascii="Calibri" w:eastAsia="Calibri" w:hAnsi="Calibri" w:cs="Calibri"/>
          <w:color w:val="000000"/>
          <w:lang w:eastAsia="en-US"/>
        </w:rPr>
        <w:t>Cuando la ARL (IDSS) haya acumulado estadísticas suficientes, la Comisión de Riesgos y Tarifas podría revisar el sistema, estableciendo índices de siniestralidad promedio para cada actividad económica. Estos índices promedios servirán de base para el cálculo de los aumentos o disminuciones a considerar en el pago de las tasas básicas.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lastRenderedPageBreak/>
        <w:t xml:space="preserve">ARTÍCULO 21.- </w:t>
      </w:r>
      <w:r w:rsidRPr="0076746B">
        <w:rPr>
          <w:rFonts w:ascii="Calibri" w:eastAsia="Calibri" w:hAnsi="Calibri" w:cs="Calibri"/>
          <w:color w:val="000000"/>
          <w:lang w:eastAsia="en-US"/>
        </w:rPr>
        <w:t xml:space="preserve">El </w:t>
      </w:r>
      <w:r w:rsidR="00FA7636">
        <w:rPr>
          <w:rFonts w:ascii="Calibri" w:eastAsia="Calibri" w:hAnsi="Calibri" w:cs="Calibri"/>
          <w:color w:val="000000"/>
          <w:lang w:eastAsia="en-US"/>
        </w:rPr>
        <w:t>S</w:t>
      </w:r>
      <w:r w:rsidRPr="0076746B">
        <w:rPr>
          <w:rFonts w:ascii="Calibri" w:eastAsia="Calibri" w:hAnsi="Calibri" w:cs="Calibri"/>
          <w:color w:val="000000"/>
          <w:lang w:eastAsia="en-US"/>
        </w:rPr>
        <w:t xml:space="preserve">eguro de </w:t>
      </w:r>
      <w:r w:rsidR="00FA7636">
        <w:rPr>
          <w:rFonts w:ascii="Calibri" w:eastAsia="Calibri" w:hAnsi="Calibri" w:cs="Calibri"/>
          <w:color w:val="000000"/>
          <w:lang w:eastAsia="en-US"/>
        </w:rPr>
        <w:t>R</w:t>
      </w:r>
      <w:r w:rsidRPr="0076746B">
        <w:rPr>
          <w:rFonts w:ascii="Calibri" w:eastAsia="Calibri" w:hAnsi="Calibri" w:cs="Calibri"/>
          <w:color w:val="000000"/>
          <w:lang w:eastAsia="en-US"/>
        </w:rPr>
        <w:t xml:space="preserve">iesgos </w:t>
      </w:r>
      <w:proofErr w:type="spellStart"/>
      <w:r w:rsidR="00FA7636">
        <w:rPr>
          <w:rFonts w:ascii="Calibri" w:eastAsia="Calibri" w:hAnsi="Calibri" w:cs="Calibri"/>
          <w:color w:val="000000"/>
          <w:lang w:eastAsia="en-US"/>
        </w:rPr>
        <w:t>L</w:t>
      </w:r>
      <w:r w:rsidRPr="0076746B">
        <w:rPr>
          <w:rFonts w:ascii="Calibri" w:eastAsia="Calibri" w:hAnsi="Calibri" w:cs="Calibri"/>
          <w:color w:val="000000"/>
          <w:lang w:eastAsia="en-US"/>
        </w:rPr>
        <w:t>laborales</w:t>
      </w:r>
      <w:proofErr w:type="spellEnd"/>
      <w:r w:rsidRPr="0076746B">
        <w:rPr>
          <w:rFonts w:ascii="Calibri" w:eastAsia="Calibri" w:hAnsi="Calibri" w:cs="Calibri"/>
          <w:color w:val="000000"/>
          <w:lang w:eastAsia="en-US"/>
        </w:rPr>
        <w:t xml:space="preserve"> será financiado con contribuciones a cargo exclusivo de los empleadores, según lo establecido en el Artículo 199 de la Ley 87-01. La cuota adicional que se pagará conforme al grado de riesgo de cada empresa o entidad se haría de acuerdo a la siguiente manera:</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Riesgo tipo I 0.10% del salario cotizable;</w:t>
      </w:r>
    </w:p>
    <w:p w:rsidR="00FA7636" w:rsidRPr="0076746B" w:rsidRDefault="00FA7636" w:rsidP="00FF5CEA">
      <w:pPr>
        <w:autoSpaceDE w:val="0"/>
        <w:autoSpaceDN w:val="0"/>
        <w:adjustRightInd w:val="0"/>
        <w:jc w:val="both"/>
        <w:rPr>
          <w:rFonts w:ascii="Calibri" w:eastAsia="Calibri" w:hAnsi="Calibri" w:cs="Calibri"/>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Riesgo tipo II 0.15% del salario cotizable;</w:t>
      </w:r>
    </w:p>
    <w:p w:rsidR="00FA7636" w:rsidRPr="0076746B" w:rsidRDefault="00FA7636" w:rsidP="00FF5CEA">
      <w:pPr>
        <w:autoSpaceDE w:val="0"/>
        <w:autoSpaceDN w:val="0"/>
        <w:adjustRightInd w:val="0"/>
        <w:jc w:val="both"/>
        <w:rPr>
          <w:rFonts w:ascii="Calibri" w:eastAsia="Calibri" w:hAnsi="Calibri" w:cs="Calibri"/>
          <w:color w:val="000000"/>
          <w:lang w:eastAsia="en-US"/>
        </w:rPr>
      </w:pP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Riesgo tipo III 0.20% del salario cotizable;</w:t>
      </w:r>
    </w:p>
    <w:p w:rsidR="00FA7636" w:rsidRPr="0076746B" w:rsidRDefault="00FA7636"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Riesgo tipo IV 0.30% del salario cotizable;</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Default="00FF5CEA" w:rsidP="00E0595F">
      <w:pPr>
        <w:pStyle w:val="Prrafodelista"/>
        <w:numPr>
          <w:ilvl w:val="1"/>
          <w:numId w:val="12"/>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El pago se hará de acuerdo al catálogo de riesgos, en el cual aparece el tipo de riesgo que corresponde a cada actividad. Se considerará para fines de clasificación, la actividad principal de cada empresa o la actividad se hará de acuerdo a la siguiente manera:</w:t>
      </w:r>
    </w:p>
    <w:p w:rsidR="00FA7636" w:rsidRPr="0076746B" w:rsidRDefault="00FA7636" w:rsidP="00FA7636">
      <w:pPr>
        <w:pStyle w:val="Prrafodelista"/>
        <w:autoSpaceDE w:val="0"/>
        <w:autoSpaceDN w:val="0"/>
        <w:adjustRightInd w:val="0"/>
        <w:ind w:left="1440"/>
        <w:jc w:val="both"/>
        <w:rPr>
          <w:rFonts w:ascii="Calibri" w:eastAsia="Calibri" w:hAnsi="Calibri" w:cs="Calibri"/>
          <w:color w:val="000000"/>
          <w:lang w:eastAsia="en-US"/>
        </w:rPr>
      </w:pPr>
    </w:p>
    <w:p w:rsidR="00FF5CEA" w:rsidRDefault="00FF5CEA" w:rsidP="00E0595F">
      <w:pPr>
        <w:pStyle w:val="Prrafodelista"/>
        <w:numPr>
          <w:ilvl w:val="1"/>
          <w:numId w:val="12"/>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Se hará una reducción o un aumento de 0.05% anual hasta un máximo de la tasa de cotización adicional, a las empresas o entidades de acuerdo con su desempeño medido mediante los índices de siniestralidad;</w:t>
      </w:r>
    </w:p>
    <w:p w:rsidR="00FA7636" w:rsidRPr="00FA7636" w:rsidRDefault="00FA7636" w:rsidP="00FA7636">
      <w:pPr>
        <w:pStyle w:val="Prrafodelista"/>
        <w:rPr>
          <w:rFonts w:ascii="Calibri" w:eastAsia="Calibri" w:hAnsi="Calibri" w:cs="Calibri"/>
          <w:color w:val="000000"/>
          <w:lang w:eastAsia="en-US"/>
        </w:rPr>
      </w:pPr>
    </w:p>
    <w:p w:rsidR="00FF5CEA" w:rsidRPr="0076746B" w:rsidRDefault="00FF5CEA" w:rsidP="00E0595F">
      <w:pPr>
        <w:pStyle w:val="Prrafodelista"/>
        <w:numPr>
          <w:ilvl w:val="1"/>
          <w:numId w:val="12"/>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Para el cálculo de estos índices no serán tomados en cuenta los accidentes en el trayecto.</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IV</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EVALUACIÓN DE INCAPACIDADES POR ACCIDENTES DE TRABAJO Y ENFERMEDADES</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PROFESIONALES</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22.- </w:t>
      </w:r>
      <w:r w:rsidRPr="0076746B">
        <w:rPr>
          <w:rFonts w:ascii="Calibri" w:eastAsia="Calibri" w:hAnsi="Calibri" w:cs="Calibri"/>
          <w:color w:val="000000"/>
          <w:lang w:eastAsia="en-US"/>
        </w:rPr>
        <w:t>La ARL determinará los lineamentos para la evaluación de las incapacidades en función de la siguiente tabla para el cálculo de indemnizaciones en los casos de incapacidades permanentes totales o parciales, o lesiones que produzcan incapacidad temporal.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I.- </w:t>
      </w:r>
      <w:r w:rsidRPr="0076746B">
        <w:rPr>
          <w:rFonts w:ascii="Calibri" w:eastAsia="Calibri" w:hAnsi="Calibri" w:cs="Calibri"/>
          <w:color w:val="000000"/>
          <w:lang w:eastAsia="en-US"/>
        </w:rPr>
        <w:t>Esta clasificación será objeto de revisión por la parte de la Superintendencia de Salud y Riesgos Laborales en la medida que las necesidades o cambios introducidos así lo ameriten.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0"/>
          <w:numId w:val="13"/>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Son incapacidades parciales permanentes:</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r w:rsidRPr="0076746B">
        <w:rPr>
          <w:rFonts w:ascii="Calibri" w:eastAsia="Calibri" w:hAnsi="Calibri" w:cs="Calibri"/>
          <w:b/>
          <w:color w:val="000000"/>
          <w:lang w:eastAsia="en-US"/>
        </w:rPr>
        <w:t>Miembro Superior:</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•Desarticulación del hombro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120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•Hasta una parte comprendida entre el codo y el hombro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120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•Desarticulación del codo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120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•Hasta una parte comprendida entre el puño y el codo</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100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•De toda la mano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80 semanas.</w:t>
      </w:r>
    </w:p>
    <w:p w:rsidR="00FA76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 cuatro dedos, incluyendo el pulgar y los metacarpianos</w:t>
      </w:r>
    </w:p>
    <w:p w:rsidR="00FF5CEA" w:rsidRPr="0076746B" w:rsidRDefault="00FA7636" w:rsidP="00FF5CEA">
      <w:pPr>
        <w:autoSpaceDE w:val="0"/>
        <w:autoSpaceDN w:val="0"/>
        <w:adjustRightInd w:val="0"/>
        <w:jc w:val="both"/>
        <w:rPr>
          <w:rFonts w:ascii="Calibri" w:eastAsia="Calibri" w:hAnsi="Calibri" w:cs="Calibri"/>
          <w:color w:val="000000"/>
          <w:lang w:eastAsia="en-US"/>
        </w:rPr>
      </w:pPr>
      <w:proofErr w:type="gramStart"/>
      <w:r>
        <w:rPr>
          <w:rFonts w:ascii="Calibri" w:eastAsia="Calibri" w:hAnsi="Calibri" w:cs="Calibri"/>
          <w:color w:val="000000"/>
          <w:lang w:eastAsia="en-US"/>
        </w:rPr>
        <w:t>c</w:t>
      </w:r>
      <w:r w:rsidRPr="0076746B">
        <w:rPr>
          <w:rFonts w:ascii="Calibri" w:eastAsia="Calibri" w:hAnsi="Calibri" w:cs="Calibri"/>
          <w:color w:val="000000"/>
          <w:lang w:eastAsia="en-US"/>
        </w:rPr>
        <w:t>orrespondientes</w:t>
      </w:r>
      <w:proofErr w:type="gramEnd"/>
      <w:r w:rsidR="00FF5CEA" w:rsidRPr="0076746B">
        <w:rPr>
          <w:rFonts w:ascii="Calibri" w:eastAsia="Calibri" w:hAnsi="Calibri" w:cs="Calibri"/>
          <w:color w:val="000000"/>
          <w:lang w:eastAsia="en-US"/>
        </w:rPr>
        <w:t>, aunque la pérdida de éstos no sea completa</w:t>
      </w:r>
      <w:r>
        <w:rPr>
          <w:rFonts w:ascii="Calibri" w:eastAsia="Calibri" w:hAnsi="Calibri" w:cs="Calibri"/>
          <w:color w:val="000000"/>
          <w:lang w:eastAsia="en-US"/>
        </w:rPr>
        <w:t xml:space="preserve">                                      </w:t>
      </w:r>
      <w:r w:rsidR="00FF5CEA" w:rsidRPr="0076746B">
        <w:rPr>
          <w:rFonts w:ascii="Calibri" w:eastAsia="Calibri" w:hAnsi="Calibri" w:cs="Calibri"/>
          <w:color w:val="000000"/>
          <w:lang w:eastAsia="en-US"/>
        </w:rPr>
        <w:t xml:space="preserve"> 25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 cuatro dedos, conservándose el pulgar</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25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•Del pulgar con el metacarpiano correspondiente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22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Del pulgar sólo</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17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De la falange media distal de pulgar</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Del índice con el metacarpiano correspondiente o parte de éste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17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Del dedo índice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22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 la proximal, con mutilación del índice </w:t>
      </w:r>
      <w:r w:rsidR="00FA7636">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 dedo medio, con mutilación o pérdida del metacarpiano o parte de éste </w:t>
      </w:r>
      <w:r w:rsidR="00AE1F3D">
        <w:rPr>
          <w:rFonts w:ascii="Calibri" w:eastAsia="Calibri" w:hAnsi="Calibri" w:cs="Calibri"/>
          <w:color w:val="000000"/>
          <w:lang w:eastAsia="en-US"/>
        </w:rPr>
        <w:t xml:space="preserve">           </w:t>
      </w:r>
      <w:r w:rsidRPr="0076746B">
        <w:rPr>
          <w:rFonts w:ascii="Calibri" w:eastAsia="Calibri" w:hAnsi="Calibri" w:cs="Calibri"/>
          <w:color w:val="000000"/>
          <w:lang w:eastAsia="en-US"/>
        </w:rPr>
        <w:t>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Del dedo medio </w:t>
      </w:r>
      <w:r w:rsidR="00AE1F3D">
        <w:rPr>
          <w:rFonts w:ascii="Calibri" w:eastAsia="Calibri" w:hAnsi="Calibri" w:cs="Calibri"/>
          <w:color w:val="000000"/>
          <w:lang w:eastAsia="en-US"/>
        </w:rPr>
        <w:t xml:space="preserve">                                                                                                                     </w:t>
      </w:r>
      <w:r w:rsidRPr="0076746B">
        <w:rPr>
          <w:rFonts w:ascii="Calibri" w:eastAsia="Calibri" w:hAnsi="Calibri" w:cs="Calibri"/>
          <w:color w:val="000000"/>
          <w:lang w:eastAsia="en-US"/>
        </w:rPr>
        <w:t>20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Con mutilación o pérdida de la proximal del dedo medio </w:t>
      </w:r>
      <w:r w:rsidR="00AE1F3D">
        <w:rPr>
          <w:rFonts w:ascii="Calibri" w:eastAsia="Calibri" w:hAnsi="Calibri" w:cs="Calibri"/>
          <w:color w:val="000000"/>
          <w:lang w:eastAsia="en-US"/>
        </w:rPr>
        <w:t xml:space="preserve">                                              </w:t>
      </w:r>
      <w:r w:rsidRPr="0076746B">
        <w:rPr>
          <w:rFonts w:ascii="Calibri" w:eastAsia="Calibri" w:hAnsi="Calibri" w:cs="Calibri"/>
          <w:color w:val="000000"/>
          <w:lang w:eastAsia="en-US"/>
        </w:rPr>
        <w:t>15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 la proximal únicamente de los dedos índice y medio </w:t>
      </w:r>
      <w:r w:rsidR="00AE1F3D">
        <w:rPr>
          <w:rFonts w:ascii="Calibri" w:eastAsia="Calibri" w:hAnsi="Calibri" w:cs="Calibri"/>
          <w:color w:val="000000"/>
          <w:lang w:eastAsia="en-US"/>
        </w:rPr>
        <w:t xml:space="preserve">                                                </w:t>
      </w:r>
      <w:r w:rsidRPr="0076746B">
        <w:rPr>
          <w:rFonts w:ascii="Calibri" w:eastAsia="Calibri" w:hAnsi="Calibri" w:cs="Calibri"/>
          <w:color w:val="000000"/>
          <w:lang w:eastAsia="en-US"/>
        </w:rPr>
        <w:t>20 semanas.</w:t>
      </w:r>
    </w:p>
    <w:p w:rsidR="00B63F82"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 un dedo anular o meñique, con mutilación o pérdida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del</w:t>
      </w:r>
      <w:proofErr w:type="gramEnd"/>
      <w:r w:rsidRPr="0076746B">
        <w:rPr>
          <w:rFonts w:ascii="Calibri" w:eastAsia="Calibri" w:hAnsi="Calibri" w:cs="Calibri"/>
          <w:color w:val="000000"/>
          <w:lang w:eastAsia="en-US"/>
        </w:rPr>
        <w:t xml:space="preserve"> metacarpiano correspondiente o parte de éste</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8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De un dedo anular o meñique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De la proximal con mutilación del medio del anular o del meñique</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8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r w:rsidRPr="0076746B">
        <w:rPr>
          <w:rFonts w:ascii="Calibri" w:eastAsia="Calibri" w:hAnsi="Calibri" w:cs="Calibri"/>
          <w:b/>
          <w:color w:val="000000"/>
          <w:lang w:eastAsia="en-US"/>
        </w:rPr>
        <w:t>El Miembro Inferior:</w:t>
      </w: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•Desarticulación de la cadera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•Del miembro entre la cadera y la rodilla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80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•Desarticulación de la rodilla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60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•Hasta una parte comprendida entre la rodilla y el tobillo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60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•Desarticulación del pie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50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 un pie, conservándose el talón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30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•Del primer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con mutilación de su metatarsiano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15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•Del quinto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con mutilación de su metatarsiano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•Del primer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 la segunda falange del primer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 un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que no sea el primero</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 la segunda falange de cualquier </w:t>
      </w:r>
      <w:proofErr w:type="spellStart"/>
      <w:r w:rsidRPr="0076746B">
        <w:rPr>
          <w:rFonts w:ascii="Calibri" w:eastAsia="Calibri" w:hAnsi="Calibri" w:cs="Calibri"/>
          <w:color w:val="000000"/>
          <w:lang w:eastAsia="en-US"/>
        </w:rPr>
        <w:t>ortejo</w:t>
      </w:r>
      <w:proofErr w:type="spellEnd"/>
      <w:r w:rsidRPr="0076746B">
        <w:rPr>
          <w:rFonts w:ascii="Calibri" w:eastAsia="Calibri" w:hAnsi="Calibri" w:cs="Calibri"/>
          <w:color w:val="000000"/>
          <w:lang w:eastAsia="en-US"/>
        </w:rPr>
        <w:t xml:space="preserve"> que no sea el primero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10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r w:rsidRPr="0076746B">
        <w:rPr>
          <w:rFonts w:ascii="Calibri" w:eastAsia="Calibri" w:hAnsi="Calibri" w:cs="Calibri"/>
          <w:b/>
          <w:color w:val="000000"/>
          <w:lang w:eastAsia="en-US"/>
        </w:rPr>
        <w:t>Ojos:</w:t>
      </w: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•Pérdida de un ojo enucleación </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85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•Perdida de la visión total de un ojo</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70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r w:rsidRPr="0076746B">
        <w:rPr>
          <w:rFonts w:ascii="Calibri" w:eastAsia="Calibri" w:hAnsi="Calibri" w:cs="Calibri"/>
          <w:b/>
          <w:color w:val="000000"/>
          <w:lang w:eastAsia="en-US"/>
        </w:rPr>
        <w:t>Oídos:</w:t>
      </w:r>
    </w:p>
    <w:p w:rsidR="00FF5CEA" w:rsidRPr="0076746B" w:rsidRDefault="00FF5CEA" w:rsidP="00FF5CEA">
      <w:pPr>
        <w:autoSpaceDE w:val="0"/>
        <w:autoSpaceDN w:val="0"/>
        <w:adjustRightInd w:val="0"/>
        <w:ind w:firstLine="720"/>
        <w:jc w:val="both"/>
        <w:rPr>
          <w:rFonts w:ascii="Calibri" w:eastAsia="Calibri" w:hAnsi="Calibri" w:cs="Calibri"/>
          <w:b/>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•Pérdida completa de la audición de un solo oído</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50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•Pérdida completa de la audición</w:t>
      </w:r>
      <w:r w:rsidR="00B63F82">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80 semanas.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lastRenderedPageBreak/>
        <w:t xml:space="preserve">PÁRRAFO II.- </w:t>
      </w:r>
      <w:r w:rsidRPr="0076746B">
        <w:rPr>
          <w:rFonts w:ascii="Calibri" w:eastAsia="Calibri" w:hAnsi="Calibri" w:cs="Calibri"/>
          <w:color w:val="000000"/>
          <w:lang w:eastAsia="en-US"/>
        </w:rPr>
        <w:t>La anquilosis o pérdida completa o permanente del uso de un brazo, una pierna, una mano o un pie, equivale a la pérdida del brazo, pierna, mano o pie de que se trate.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23.- </w:t>
      </w:r>
      <w:r w:rsidRPr="0076746B">
        <w:rPr>
          <w:rFonts w:ascii="Calibri" w:eastAsia="Calibri" w:hAnsi="Calibri" w:cs="Calibri"/>
          <w:color w:val="000000"/>
          <w:lang w:eastAsia="en-US"/>
        </w:rPr>
        <w:t>La ARL (IDSS) deberá utilizar la Clasificación Internacional del Funcionamiento y Discapacidad (CIF) de la OMS para evaluar la condición real del paciente y la posibilidad de reinserción laboral.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Clasificación CIF entrará en vigencia cuando se especialice el personal con esta herramienta.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24.- </w:t>
      </w:r>
      <w:r w:rsidRPr="0076746B">
        <w:rPr>
          <w:rFonts w:ascii="Calibri" w:eastAsia="Calibri" w:hAnsi="Calibri" w:cs="Calibri"/>
          <w:color w:val="000000"/>
          <w:lang w:eastAsia="en-US"/>
        </w:rPr>
        <w:t>Para fines de hacer las evaluaciones a través del cálculo de los índices de siniestralidad, deberá utilizarse la siguiente tabla para los casos de incapacidades permanentes parciales o totales. Para las incapacidades temporales se utilizarán los días de incapacidad reales.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Dicha tabla deberá ser revisada periódicamente a fin de irse ajustando a los parámetros bases de la ANSI (American </w:t>
      </w:r>
      <w:proofErr w:type="spellStart"/>
      <w:r w:rsidRPr="0076746B">
        <w:rPr>
          <w:rFonts w:ascii="Calibri" w:eastAsia="Calibri" w:hAnsi="Calibri" w:cs="Calibri"/>
          <w:color w:val="000000"/>
          <w:lang w:eastAsia="en-US"/>
        </w:rPr>
        <w:t>National</w:t>
      </w:r>
      <w:proofErr w:type="spellEnd"/>
      <w:r w:rsidRPr="0076746B">
        <w:rPr>
          <w:rFonts w:ascii="Calibri" w:eastAsia="Calibri" w:hAnsi="Calibri" w:cs="Calibri"/>
          <w:color w:val="000000"/>
          <w:lang w:eastAsia="en-US"/>
        </w:rPr>
        <w:t xml:space="preserve"> Standard).</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Se consideran como incapacidades permanentes aquellas que impidan al trabajador (a) dedicarse en absoluto a cualquier clase de trabajo las cuales se describen: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•Pérdida de ambos ojos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6000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•Pérdida de ambos brazos</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6000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•Accidente fatal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6000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•Cualquier otra incapacidad establecida por los médicos</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6000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14"/>
        </w:numPr>
        <w:tabs>
          <w:tab w:val="left" w:pos="1080"/>
        </w:tabs>
        <w:autoSpaceDE w:val="0"/>
        <w:autoSpaceDN w:val="0"/>
        <w:adjustRightInd w:val="0"/>
        <w:ind w:left="360" w:firstLine="360"/>
        <w:jc w:val="both"/>
        <w:rPr>
          <w:rFonts w:ascii="Calibri" w:eastAsia="Calibri" w:hAnsi="Calibri" w:cs="Calibri"/>
          <w:color w:val="000000"/>
          <w:lang w:eastAsia="en-US"/>
        </w:rPr>
      </w:pPr>
      <w:r w:rsidRPr="0076746B">
        <w:rPr>
          <w:rFonts w:ascii="Calibri" w:eastAsia="Calibri" w:hAnsi="Calibri" w:cs="Calibri"/>
          <w:color w:val="000000"/>
          <w:lang w:eastAsia="en-US"/>
        </w:rPr>
        <w:t>Días de incapacidad por pérdida de miembros, traumática o quirúrgica:</w:t>
      </w:r>
    </w:p>
    <w:p w:rsidR="00FF5CEA" w:rsidRPr="0076746B" w:rsidRDefault="00FF5CEA" w:rsidP="00FF5CEA">
      <w:pPr>
        <w:autoSpaceDE w:val="0"/>
        <w:autoSpaceDN w:val="0"/>
        <w:adjustRightInd w:val="0"/>
        <w:ind w:left="108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TRANSITORIO: </w:t>
      </w:r>
      <w:r w:rsidRPr="0076746B">
        <w:rPr>
          <w:rFonts w:ascii="Calibri" w:eastAsia="Calibri" w:hAnsi="Calibri" w:cs="Calibri"/>
          <w:color w:val="000000"/>
          <w:lang w:eastAsia="en-US"/>
        </w:rPr>
        <w:t>se aplicará la siguiente clasificación, durante el primer año. Al término de este período se procederá a la revisión del mismo.</w:t>
      </w:r>
    </w:p>
    <w:p w:rsidR="00FF5CEA" w:rsidRPr="0076746B" w:rsidRDefault="00FF5CEA" w:rsidP="00FF5CEA">
      <w:pPr>
        <w:pStyle w:val="Default"/>
        <w:rPr>
          <w:rFonts w:ascii="Calibri" w:hAnsi="Calibri" w:cs="Calibri"/>
          <w:lang w:val="es-ES"/>
        </w:rPr>
      </w:pPr>
    </w:p>
    <w:p w:rsidR="00FF5CEA" w:rsidRPr="0076746B" w:rsidRDefault="00FF5CEA" w:rsidP="00FF5CEA">
      <w:pPr>
        <w:pStyle w:val="Default"/>
        <w:rPr>
          <w:rFonts w:ascii="Calibri" w:hAnsi="Calibri" w:cs="Calibri"/>
          <w:lang w:val="es-ES"/>
        </w:rPr>
      </w:pPr>
    </w:p>
    <w:tbl>
      <w:tblPr>
        <w:tblW w:w="6498" w:type="dxa"/>
        <w:tblBorders>
          <w:top w:val="nil"/>
          <w:left w:val="nil"/>
          <w:bottom w:val="nil"/>
          <w:right w:val="nil"/>
        </w:tblBorders>
        <w:tblLook w:val="0000" w:firstRow="0" w:lastRow="0" w:firstColumn="0" w:lastColumn="0" w:noHBand="0" w:noVBand="0"/>
      </w:tblPr>
      <w:tblGrid>
        <w:gridCol w:w="1475"/>
        <w:gridCol w:w="1016"/>
        <w:gridCol w:w="885"/>
        <w:gridCol w:w="906"/>
        <w:gridCol w:w="1034"/>
        <w:gridCol w:w="1187"/>
      </w:tblGrid>
      <w:tr w:rsidR="00FF5CEA" w:rsidRPr="0076746B" w:rsidTr="00C76CF5">
        <w:trPr>
          <w:trHeight w:val="298"/>
        </w:trPr>
        <w:tc>
          <w:tcPr>
            <w:tcW w:w="148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auto"/>
                <w:lang w:val="es-ES"/>
              </w:rPr>
            </w:pPr>
          </w:p>
        </w:tc>
        <w:tc>
          <w:tcPr>
            <w:tcW w:w="1039"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PULGAR </w:t>
            </w:r>
          </w:p>
        </w:tc>
        <w:tc>
          <w:tcPr>
            <w:tcW w:w="89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INDICE </w:t>
            </w:r>
          </w:p>
        </w:tc>
        <w:tc>
          <w:tcPr>
            <w:tcW w:w="88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MEDIO </w:t>
            </w:r>
          </w:p>
        </w:tc>
        <w:tc>
          <w:tcPr>
            <w:tcW w:w="102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ANULAR </w:t>
            </w:r>
          </w:p>
        </w:tc>
        <w:tc>
          <w:tcPr>
            <w:tcW w:w="1165"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MEÑIQUE</w:t>
            </w:r>
          </w:p>
        </w:tc>
      </w:tr>
      <w:tr w:rsidR="00FF5CEA" w:rsidRPr="0076746B" w:rsidTr="00C76CF5">
        <w:trPr>
          <w:trHeight w:val="313"/>
        </w:trPr>
        <w:tc>
          <w:tcPr>
            <w:tcW w:w="148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DISTAL </w:t>
            </w:r>
          </w:p>
        </w:tc>
        <w:tc>
          <w:tcPr>
            <w:tcW w:w="1039"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150 </w:t>
            </w:r>
          </w:p>
        </w:tc>
        <w:tc>
          <w:tcPr>
            <w:tcW w:w="89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50 </w:t>
            </w:r>
          </w:p>
        </w:tc>
        <w:tc>
          <w:tcPr>
            <w:tcW w:w="88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40 </w:t>
            </w:r>
          </w:p>
        </w:tc>
        <w:tc>
          <w:tcPr>
            <w:tcW w:w="102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30 </w:t>
            </w:r>
          </w:p>
        </w:tc>
        <w:tc>
          <w:tcPr>
            <w:tcW w:w="1165"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25 </w:t>
            </w:r>
          </w:p>
        </w:tc>
      </w:tr>
      <w:tr w:rsidR="00FF5CEA" w:rsidRPr="0076746B" w:rsidTr="00C76CF5">
        <w:trPr>
          <w:trHeight w:val="313"/>
        </w:trPr>
        <w:tc>
          <w:tcPr>
            <w:tcW w:w="148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MEDIA </w:t>
            </w:r>
          </w:p>
        </w:tc>
        <w:tc>
          <w:tcPr>
            <w:tcW w:w="1039"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89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100 </w:t>
            </w:r>
          </w:p>
        </w:tc>
        <w:tc>
          <w:tcPr>
            <w:tcW w:w="88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75 </w:t>
            </w:r>
          </w:p>
        </w:tc>
        <w:tc>
          <w:tcPr>
            <w:tcW w:w="102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60 </w:t>
            </w:r>
          </w:p>
        </w:tc>
        <w:tc>
          <w:tcPr>
            <w:tcW w:w="1165"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50 </w:t>
            </w:r>
          </w:p>
        </w:tc>
      </w:tr>
      <w:tr w:rsidR="00FF5CEA" w:rsidRPr="0076746B" w:rsidTr="00C76CF5">
        <w:trPr>
          <w:trHeight w:val="225"/>
        </w:trPr>
        <w:tc>
          <w:tcPr>
            <w:tcW w:w="1484" w:type="dxa"/>
            <w:tcBorders>
              <w:top w:val="single" w:sz="7" w:space="0" w:color="000000"/>
              <w:left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PROXIMAL </w:t>
            </w:r>
          </w:p>
        </w:tc>
        <w:tc>
          <w:tcPr>
            <w:tcW w:w="1039" w:type="dxa"/>
            <w:tcBorders>
              <w:top w:val="single" w:sz="7" w:space="0" w:color="000000"/>
              <w:left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300 </w:t>
            </w:r>
          </w:p>
        </w:tc>
        <w:tc>
          <w:tcPr>
            <w:tcW w:w="894" w:type="dxa"/>
            <w:tcBorders>
              <w:top w:val="single" w:sz="7" w:space="0" w:color="000000"/>
              <w:left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200 </w:t>
            </w:r>
          </w:p>
        </w:tc>
        <w:tc>
          <w:tcPr>
            <w:tcW w:w="888" w:type="dxa"/>
            <w:tcBorders>
              <w:top w:val="single" w:sz="7" w:space="0" w:color="000000"/>
              <w:left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150 </w:t>
            </w:r>
          </w:p>
        </w:tc>
        <w:tc>
          <w:tcPr>
            <w:tcW w:w="1028" w:type="dxa"/>
            <w:tcBorders>
              <w:top w:val="single" w:sz="7" w:space="0" w:color="000000"/>
              <w:left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120 </w:t>
            </w:r>
          </w:p>
        </w:tc>
        <w:tc>
          <w:tcPr>
            <w:tcW w:w="1165" w:type="dxa"/>
            <w:tcBorders>
              <w:top w:val="single" w:sz="7" w:space="0" w:color="000000"/>
              <w:left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100 </w:t>
            </w:r>
          </w:p>
        </w:tc>
      </w:tr>
      <w:tr w:rsidR="00FF5CEA" w:rsidRPr="0076746B" w:rsidTr="00C76CF5">
        <w:trPr>
          <w:trHeight w:val="88"/>
        </w:trPr>
        <w:tc>
          <w:tcPr>
            <w:tcW w:w="1484" w:type="dxa"/>
            <w:tcBorders>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auto"/>
              </w:rPr>
            </w:pPr>
          </w:p>
        </w:tc>
        <w:tc>
          <w:tcPr>
            <w:tcW w:w="1039" w:type="dxa"/>
            <w:tcBorders>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894" w:type="dxa"/>
            <w:tcBorders>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888" w:type="dxa"/>
            <w:tcBorders>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1028" w:type="dxa"/>
            <w:tcBorders>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1165" w:type="dxa"/>
            <w:tcBorders>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r>
      <w:tr w:rsidR="00FF5CEA" w:rsidRPr="0076746B" w:rsidTr="00C76CF5">
        <w:trPr>
          <w:trHeight w:val="313"/>
        </w:trPr>
        <w:tc>
          <w:tcPr>
            <w:tcW w:w="148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METACARPO </w:t>
            </w:r>
          </w:p>
        </w:tc>
        <w:tc>
          <w:tcPr>
            <w:tcW w:w="1039"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450 </w:t>
            </w:r>
          </w:p>
        </w:tc>
        <w:tc>
          <w:tcPr>
            <w:tcW w:w="894"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300 </w:t>
            </w:r>
          </w:p>
        </w:tc>
        <w:tc>
          <w:tcPr>
            <w:tcW w:w="88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250 </w:t>
            </w:r>
          </w:p>
        </w:tc>
        <w:tc>
          <w:tcPr>
            <w:tcW w:w="102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225 </w:t>
            </w:r>
          </w:p>
        </w:tc>
        <w:tc>
          <w:tcPr>
            <w:tcW w:w="1165"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200 </w:t>
            </w:r>
          </w:p>
        </w:tc>
      </w:tr>
    </w:tbl>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Mano hasta la muñeca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3,000</w:t>
      </w:r>
      <w:r w:rsidR="00945A83">
        <w:rPr>
          <w:rFonts w:ascii="Calibri" w:eastAsia="Calibri" w:hAnsi="Calibri" w:cs="Calibri"/>
          <w:color w:val="000000"/>
          <w:lang w:eastAsia="en-US"/>
        </w:rPr>
        <w:t xml:space="preserve">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tbl>
      <w:tblPr>
        <w:tblW w:w="5768" w:type="dxa"/>
        <w:tblBorders>
          <w:top w:val="nil"/>
          <w:left w:val="nil"/>
          <w:bottom w:val="nil"/>
          <w:right w:val="nil"/>
        </w:tblBorders>
        <w:tblLook w:val="0000" w:firstRow="0" w:lastRow="0" w:firstColumn="0" w:lastColumn="0" w:noHBand="0" w:noVBand="0"/>
      </w:tblPr>
      <w:tblGrid>
        <w:gridCol w:w="2190"/>
        <w:gridCol w:w="1778"/>
        <w:gridCol w:w="1800"/>
      </w:tblGrid>
      <w:tr w:rsidR="00FF5CEA" w:rsidRPr="0076746B" w:rsidTr="00C76CF5">
        <w:trPr>
          <w:trHeight w:val="330"/>
        </w:trPr>
        <w:tc>
          <w:tcPr>
            <w:tcW w:w="219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auto"/>
              </w:rPr>
            </w:pPr>
            <w:r>
              <w:rPr>
                <w:rFonts w:ascii="Calibri" w:hAnsi="Calibri" w:cs="Calibri"/>
                <w:color w:val="auto"/>
              </w:rPr>
              <w:lastRenderedPageBreak/>
              <w:t>-</w:t>
            </w:r>
          </w:p>
        </w:tc>
        <w:tc>
          <w:tcPr>
            <w:tcW w:w="177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DEDO GORDO </w:t>
            </w:r>
          </w:p>
        </w:tc>
        <w:tc>
          <w:tcPr>
            <w:tcW w:w="180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OTROS DEDOS </w:t>
            </w:r>
          </w:p>
        </w:tc>
      </w:tr>
      <w:tr w:rsidR="00FF5CEA" w:rsidRPr="0076746B" w:rsidTr="00C76CF5">
        <w:trPr>
          <w:trHeight w:val="313"/>
        </w:trPr>
        <w:tc>
          <w:tcPr>
            <w:tcW w:w="219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DISTAL </w:t>
            </w:r>
          </w:p>
        </w:tc>
        <w:tc>
          <w:tcPr>
            <w:tcW w:w="177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75 </w:t>
            </w:r>
          </w:p>
        </w:tc>
        <w:tc>
          <w:tcPr>
            <w:tcW w:w="180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20 </w:t>
            </w:r>
          </w:p>
        </w:tc>
      </w:tr>
      <w:tr w:rsidR="00FF5CEA" w:rsidRPr="0076746B" w:rsidTr="00C76CF5">
        <w:trPr>
          <w:trHeight w:val="313"/>
        </w:trPr>
        <w:tc>
          <w:tcPr>
            <w:tcW w:w="219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MEDIA </w:t>
            </w:r>
          </w:p>
        </w:tc>
        <w:tc>
          <w:tcPr>
            <w:tcW w:w="177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auto"/>
              </w:rPr>
            </w:pPr>
          </w:p>
        </w:tc>
        <w:tc>
          <w:tcPr>
            <w:tcW w:w="180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40 </w:t>
            </w:r>
          </w:p>
        </w:tc>
      </w:tr>
      <w:tr w:rsidR="00FF5CEA" w:rsidRPr="0076746B" w:rsidTr="00C76CF5">
        <w:trPr>
          <w:trHeight w:val="313"/>
        </w:trPr>
        <w:tc>
          <w:tcPr>
            <w:tcW w:w="219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FALANGE PROXIMAL </w:t>
            </w:r>
          </w:p>
        </w:tc>
        <w:tc>
          <w:tcPr>
            <w:tcW w:w="177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150 </w:t>
            </w:r>
          </w:p>
        </w:tc>
        <w:tc>
          <w:tcPr>
            <w:tcW w:w="180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75 </w:t>
            </w:r>
          </w:p>
        </w:tc>
      </w:tr>
      <w:tr w:rsidR="00FF5CEA" w:rsidRPr="0076746B" w:rsidTr="00C76CF5">
        <w:trPr>
          <w:trHeight w:val="313"/>
        </w:trPr>
        <w:tc>
          <w:tcPr>
            <w:tcW w:w="219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rPr>
                <w:rFonts w:ascii="Calibri" w:hAnsi="Calibri" w:cs="Calibri"/>
                <w:color w:val="221E1F"/>
              </w:rPr>
            </w:pPr>
            <w:r w:rsidRPr="0076746B">
              <w:rPr>
                <w:rFonts w:ascii="Calibri" w:hAnsi="Calibri" w:cs="Calibri"/>
                <w:color w:val="221E1F"/>
              </w:rPr>
              <w:t xml:space="preserve">METATARSO </w:t>
            </w:r>
          </w:p>
        </w:tc>
        <w:tc>
          <w:tcPr>
            <w:tcW w:w="1778"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300 </w:t>
            </w:r>
          </w:p>
        </w:tc>
        <w:tc>
          <w:tcPr>
            <w:tcW w:w="1800" w:type="dxa"/>
            <w:tcBorders>
              <w:top w:val="single" w:sz="7" w:space="0" w:color="000000"/>
              <w:left w:val="single" w:sz="7" w:space="0" w:color="000000"/>
              <w:bottom w:val="single" w:sz="7" w:space="0" w:color="000000"/>
              <w:right w:val="single" w:sz="7" w:space="0" w:color="000000"/>
            </w:tcBorders>
          </w:tcPr>
          <w:p w:rsidR="00FF5CEA" w:rsidRPr="0076746B" w:rsidRDefault="00FF5CEA" w:rsidP="00C76CF5">
            <w:pPr>
              <w:pStyle w:val="Default"/>
              <w:jc w:val="center"/>
              <w:rPr>
                <w:rFonts w:ascii="Calibri" w:hAnsi="Calibri" w:cs="Calibri"/>
                <w:color w:val="221E1F"/>
              </w:rPr>
            </w:pPr>
            <w:r w:rsidRPr="0076746B">
              <w:rPr>
                <w:rFonts w:ascii="Calibri" w:hAnsi="Calibri" w:cs="Calibri"/>
                <w:color w:val="221E1F"/>
              </w:rPr>
              <w:t xml:space="preserve">175 </w:t>
            </w:r>
          </w:p>
        </w:tc>
      </w:tr>
    </w:tbl>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Pie hasta el tobillo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1,200</w:t>
      </w:r>
      <w:r w:rsidR="00945A83">
        <w:rPr>
          <w:rFonts w:ascii="Calibri" w:eastAsia="Calibri" w:hAnsi="Calibri" w:cs="Calibri"/>
          <w:color w:val="000000"/>
          <w:lang w:eastAsia="en-US"/>
        </w:rPr>
        <w:t xml:space="preserve">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-Brazo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Arriba del codo y hasta el hombro 2,250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Arriba de la muñeca y en, o debajo del codo 1,800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-Pierna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Cualquier punto arriba de la rodilla 2,250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Cualquier punto entre el tobillo y rodilla 1,500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0"/>
          <w:numId w:val="14"/>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Días de incapacidad por pérdida de función</w:t>
      </w:r>
    </w:p>
    <w:p w:rsidR="00FF5CEA" w:rsidRPr="0076746B" w:rsidRDefault="00FF5CEA" w:rsidP="00FF5CEA">
      <w:pPr>
        <w:pStyle w:val="Prrafodelista"/>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Un ojo (pérdida de vista), haya o no visión en el otro ojo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900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Un oído (pérdida total del sentido) haya o no percepción en el otro oído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300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Ambos oídos, en un accidente, (pérdida total del sentido auditivo)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1,500 días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Hernia no curada </w:t>
      </w:r>
      <w:r w:rsidR="00945A83">
        <w:rPr>
          <w:rFonts w:ascii="Calibri" w:eastAsia="Calibri" w:hAnsi="Calibri" w:cs="Calibri"/>
          <w:color w:val="000000"/>
          <w:lang w:eastAsia="en-US"/>
        </w:rPr>
        <w:t xml:space="preserve">                                                                                                                                 </w:t>
      </w:r>
      <w:r w:rsidRPr="0076746B">
        <w:rPr>
          <w:rFonts w:ascii="Calibri" w:eastAsia="Calibri" w:hAnsi="Calibri" w:cs="Calibri"/>
          <w:color w:val="000000"/>
          <w:lang w:eastAsia="en-US"/>
        </w:rPr>
        <w:t>25 días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V</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ESTADÍSTICAS DE LOS ACCIDENTES DE TRABAJO Y ENFERMEDADES PROFESIONALES; E INSPECCIONES DE LOS LUGARES DE TRABAJO</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25.- </w:t>
      </w:r>
      <w:r w:rsidRPr="0076746B">
        <w:rPr>
          <w:rFonts w:ascii="Calibri" w:eastAsia="Calibri" w:hAnsi="Calibri" w:cs="Calibri"/>
          <w:color w:val="000000"/>
          <w:lang w:eastAsia="en-US"/>
        </w:rPr>
        <w:t>La inspección es una actividad de control, dirigida a verificar el cumplimiento por parte de los empleadores y trabajadores, de todas las normas y reglamentaciones de seguridad y salud en el trabajo establecidas en el Reglamento No. 807 del 30 de diciembre de 1966 sobre Higiene y Seguridad Industrial, así como de las resoluciones, recomendaciones y medidas básicas de prevención emanadas de la Secretaría de Estado de Trabajo.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26.- </w:t>
      </w:r>
      <w:r w:rsidRPr="0076746B">
        <w:rPr>
          <w:rFonts w:ascii="Calibri" w:eastAsia="Calibri" w:hAnsi="Calibri" w:cs="Calibri"/>
          <w:color w:val="000000"/>
          <w:lang w:eastAsia="en-US"/>
        </w:rPr>
        <w:t>Para los fines de cumplir con lo establecido en este Reglamento, la Secretaría de Estado de Trabajo tendrá disponible un cuerpo de inspectores debidamente entrenados en las técnicas actualizadas para realizar inspecciones sobre condiciones de trabajo, seguridad y salud ocupacional.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ARL (IDSS) en cualquier momento solicitará a la SET, inspecciones en los lugares de trabajo con el objeto de verificar las condiciones de seguridad y en caso de ser necesario recomendar acciones a tomar.</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lastRenderedPageBreak/>
        <w:t xml:space="preserve">ARTÍCULO 27.- </w:t>
      </w:r>
      <w:r w:rsidRPr="0076746B">
        <w:rPr>
          <w:rFonts w:ascii="Calibri" w:eastAsia="Calibri" w:hAnsi="Calibri" w:cs="Calibri"/>
          <w:color w:val="000000"/>
          <w:lang w:eastAsia="en-US"/>
        </w:rPr>
        <w:t>A fin de hacer más eficaces las labores de inspección, se hará un programa que establezca los distintos tipos de inspecciones la frecuencia con que deben de ser hechas. También se elaborará una “lista de verificación” para cada tipo de inspección y se asignará responsabilidades a inspectores calificados para la aplicación.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28.- </w:t>
      </w:r>
      <w:r w:rsidRPr="0076746B">
        <w:rPr>
          <w:rFonts w:ascii="Calibri" w:eastAsia="Calibri" w:hAnsi="Calibri" w:cs="Calibri"/>
          <w:color w:val="000000"/>
          <w:lang w:eastAsia="en-US"/>
        </w:rPr>
        <w:t>Las inspecciones estarán clasificadas: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color w:val="000000"/>
          <w:lang w:eastAsia="en-US"/>
        </w:rPr>
      </w:pPr>
      <w:r w:rsidRPr="0076746B">
        <w:rPr>
          <w:rFonts w:ascii="Calibri" w:eastAsia="Calibri" w:hAnsi="Calibri" w:cs="Calibri"/>
          <w:b/>
          <w:color w:val="000000"/>
          <w:lang w:eastAsia="en-US"/>
        </w:rPr>
        <w:t>a) Por el ámbito de aplicación: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Inspecciones Generales: van dirigidas a detectar condiciones sub-estándares en el ámbito general de la empresa; 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•Inspecciones Específicas: van dirigidas a verificar el cumplimiento de los aspectos particulares de seguridad y salud, tales como: niveles de ruido, uso de equipos de protección personal, polvo ambiental, niveles de iluminación, etc.;</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color w:val="000000"/>
          <w:lang w:eastAsia="en-US"/>
        </w:rPr>
      </w:pPr>
      <w:r w:rsidRPr="0076746B">
        <w:rPr>
          <w:rFonts w:ascii="Calibri" w:eastAsia="Calibri" w:hAnsi="Calibri" w:cs="Calibri"/>
          <w:b/>
          <w:color w:val="000000"/>
          <w:lang w:eastAsia="en-US"/>
        </w:rPr>
        <w:t>b) Por la frecuencia de ejecución: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Periódicas: se harán con una frecuencia uniforme preestablecidas por las empresas y la Secretaria de Estado de Trabajo (mensual, bimestral, trimestral, etc.)</w:t>
      </w:r>
      <w:proofErr w:type="gramStart"/>
      <w:r w:rsidRPr="0076746B">
        <w:rPr>
          <w:rFonts w:ascii="Calibri" w:eastAsia="Calibri" w:hAnsi="Calibri" w:cs="Calibri"/>
          <w:color w:val="000000"/>
          <w:lang w:eastAsia="en-US"/>
        </w:rPr>
        <w:t>.;</w:t>
      </w:r>
      <w:proofErr w:type="gramEnd"/>
      <w:r w:rsidRPr="0076746B">
        <w:rPr>
          <w:rFonts w:ascii="Calibri" w:eastAsia="Calibri" w:hAnsi="Calibri" w:cs="Calibri"/>
          <w:color w:val="000000"/>
          <w:lang w:eastAsia="en-US"/>
        </w:rPr>
        <w:t xml:space="preserve"> y</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Intermitentes: aquellas que se hacen cuando surgen solicitudes, denuncias o necesidades específicas.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29.- </w:t>
      </w:r>
      <w:r w:rsidRPr="0076746B">
        <w:rPr>
          <w:rFonts w:ascii="Calibri" w:eastAsia="Calibri" w:hAnsi="Calibri" w:cs="Calibri"/>
          <w:color w:val="000000"/>
          <w:lang w:eastAsia="en-US"/>
        </w:rPr>
        <w:t>Las inspecciones oficiales pueden ser realizadas en cualquier empresa e institución, sin necesidad de aviso previo al empleador, quien debe brindar la colaboración necesaria a los inspectores para que puedan realizar las inspecciones.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30.- </w:t>
      </w:r>
      <w:r w:rsidRPr="0076746B">
        <w:rPr>
          <w:rFonts w:ascii="Calibri" w:eastAsia="Calibri" w:hAnsi="Calibri" w:cs="Calibri"/>
          <w:color w:val="000000"/>
          <w:lang w:eastAsia="en-US"/>
        </w:rPr>
        <w:t>De cada inspección se hará un informe breve y preciso, notificando los resultados a la Dirección de Seguridad y Salud en el Trabajo de la Secretaria de Estado de Trabajo, a la Superintendencia de Salud y Riesgos Laborales y copias al Comité de Higiene y Seguridad Industrial y al empleador.</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31.- </w:t>
      </w:r>
      <w:r w:rsidRPr="0076746B">
        <w:rPr>
          <w:rFonts w:ascii="Calibri" w:eastAsia="Calibri" w:hAnsi="Calibri" w:cs="Calibri"/>
          <w:color w:val="000000"/>
          <w:lang w:eastAsia="en-US"/>
        </w:rPr>
        <w:t>Los empleadores son los responsables de implementar las medidas de prevención del riesgo y promoción de la salud en las empresas y de llevar conforme las Leyes 87- 01 y 42-01, las estadísticas de los accidentes y enfermedades que se presenten en los lugares de trabajo y proporcionarán a la Comisión de Riesgos y Tarifas y a la Secretaria de Estado de Trabajo y/o a la Superintendencia de Salud y Riesgos Laborales los datos para el cálculo de los índices de frecuencia, de severidad y siniestralidad.</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los trabajadores deberán cumplir con las medidas de prevención del riesgo y promoción de la salud establecida en sus respectivas empresas.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32.- </w:t>
      </w:r>
      <w:r w:rsidRPr="0076746B">
        <w:rPr>
          <w:rFonts w:ascii="Calibri" w:eastAsia="Calibri" w:hAnsi="Calibri" w:cs="Calibri"/>
          <w:color w:val="000000"/>
          <w:lang w:eastAsia="en-US"/>
        </w:rPr>
        <w:t xml:space="preserve">La Administradora de Riesgos Laborales (ARL) y La Secretaria de Estado de Salud Pública y Asistencia Social, dentro de los programas de educación para la salud, y en coordinación con las Secretarias de Estado de Trabajo de Medio Ambiente, el Consejo Nacional de la Seguridad Social, y la Superintendencia de Salud y Riesgos Laborales, establecerán mecanismos adecuados para la creación de un sistema nacional de registro y notificación de accidentes de trabajo y </w:t>
      </w:r>
      <w:r w:rsidRPr="0076746B">
        <w:rPr>
          <w:rFonts w:ascii="Calibri" w:eastAsia="Calibri" w:hAnsi="Calibri" w:cs="Calibri"/>
          <w:color w:val="000000"/>
          <w:lang w:eastAsia="en-US"/>
        </w:rPr>
        <w:lastRenderedPageBreak/>
        <w:t>enfermedades profesionales, con la finalidad de recopilar estadísticas en las empresas y reportarlas a las autoridades competentes. Dichas estadísticas tendrán un doble propósito: prevenir y controlar los accidentes de trabajo y las enfermedades profesionales a través de los sistemas de gestión de riesgos laborales de las empresas y establecer prioridades de prevención a nivel nacional a través de las políticas en materia de seguridad y salud en el Trabajo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33.- </w:t>
      </w:r>
      <w:r w:rsidRPr="0076746B">
        <w:rPr>
          <w:rFonts w:ascii="Calibri" w:eastAsia="Calibri" w:hAnsi="Calibri" w:cs="Calibri"/>
          <w:color w:val="000000"/>
          <w:lang w:eastAsia="en-US"/>
        </w:rPr>
        <w:t xml:space="preserve">La Administradora de Riesgos Laborales y La Secretaria de Salud </w:t>
      </w:r>
      <w:proofErr w:type="spellStart"/>
      <w:r w:rsidRPr="0076746B">
        <w:rPr>
          <w:rFonts w:ascii="Calibri" w:eastAsia="Calibri" w:hAnsi="Calibri" w:cs="Calibri"/>
          <w:color w:val="000000"/>
          <w:lang w:eastAsia="en-US"/>
        </w:rPr>
        <w:t>Publica</w:t>
      </w:r>
      <w:proofErr w:type="spellEnd"/>
      <w:r w:rsidRPr="0076746B">
        <w:rPr>
          <w:rFonts w:ascii="Calibri" w:eastAsia="Calibri" w:hAnsi="Calibri" w:cs="Calibri"/>
          <w:color w:val="000000"/>
          <w:lang w:eastAsia="en-US"/>
        </w:rPr>
        <w:t xml:space="preserve"> y Asistencia Social, coordinadas con la SISALRIL, llevarán las estadísticas sobre los riesgos laborales a través de las unidades de atención primaria y en las empresas a través de los Comités de Higiene y Seguridad Industrial, acerca de todas las medidas de prevención destinadas a controlar adecuadamente los riesgos a que pueda estar expuesta la población en general en materia de contaminantes.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34.- </w:t>
      </w:r>
      <w:r w:rsidRPr="0076746B">
        <w:rPr>
          <w:rFonts w:ascii="Calibri" w:eastAsia="Calibri" w:hAnsi="Calibri" w:cs="Calibri"/>
          <w:color w:val="000000"/>
          <w:lang w:eastAsia="en-US"/>
        </w:rPr>
        <w:t xml:space="preserve">Establecer un control de referencia dentro de las ARS, el SNS y PSS públicas y privadas, para la atención en los diferentes niveles del sistema de salud y la coordinación </w:t>
      </w:r>
      <w:proofErr w:type="spellStart"/>
      <w:r w:rsidRPr="0076746B">
        <w:rPr>
          <w:rFonts w:ascii="Calibri" w:eastAsia="Calibri" w:hAnsi="Calibri" w:cs="Calibri"/>
          <w:color w:val="000000"/>
          <w:lang w:eastAsia="en-US"/>
        </w:rPr>
        <w:t>intra</w:t>
      </w:r>
      <w:proofErr w:type="spellEnd"/>
      <w:r w:rsidRPr="0076746B">
        <w:rPr>
          <w:rFonts w:ascii="Calibri" w:eastAsia="Calibri" w:hAnsi="Calibri" w:cs="Calibri"/>
          <w:color w:val="000000"/>
          <w:lang w:eastAsia="en-US"/>
        </w:rPr>
        <w:t xml:space="preserve"> e intersectorial e inter-institucional a fin de proporcionar unas estadísticas confiables, evitando la duplicidad de casos o la no declaración de los mismos.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VI</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APLICACI</w:t>
      </w:r>
      <w:r w:rsidR="00CD0D4A">
        <w:rPr>
          <w:rFonts w:ascii="Calibri" w:eastAsia="Calibri" w:hAnsi="Calibri" w:cs="Calibri"/>
          <w:b/>
          <w:bCs/>
          <w:color w:val="000000"/>
          <w:lang w:eastAsia="en-US"/>
        </w:rPr>
        <w:t>Ó</w:t>
      </w:r>
      <w:r w:rsidRPr="0076746B">
        <w:rPr>
          <w:rFonts w:ascii="Calibri" w:eastAsia="Calibri" w:hAnsi="Calibri" w:cs="Calibri"/>
          <w:b/>
          <w:bCs/>
          <w:color w:val="000000"/>
          <w:lang w:eastAsia="en-US"/>
        </w:rPr>
        <w:t>N DE SANCIONES Y PRESCRIPCIONES</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35.- </w:t>
      </w:r>
      <w:r w:rsidRPr="0076746B">
        <w:rPr>
          <w:rFonts w:ascii="Calibri" w:eastAsia="Calibri" w:hAnsi="Calibri" w:cs="Calibri"/>
          <w:color w:val="000000"/>
          <w:lang w:eastAsia="en-US"/>
        </w:rPr>
        <w:t>De acuerdo con los Artículos No. 176 y 186 de la Ley 87-01, la Superintendencia de Salud y Riesgos Laborales está facultada para imponer las sanciones por infracciones que establece la referida ley y sus normas complementarias.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36.- </w:t>
      </w:r>
      <w:r w:rsidRPr="0076746B">
        <w:rPr>
          <w:rFonts w:ascii="Calibri" w:eastAsia="Calibri" w:hAnsi="Calibri" w:cs="Calibri"/>
          <w:color w:val="000000"/>
          <w:lang w:eastAsia="en-US"/>
        </w:rPr>
        <w:t>El accidente de trabajo debe ser comunicado inmediatamente al empleador por parte del trabajador(a) o de cualquier tercero que tenga conocimiento del mismo y el empleador a su vez notificarlo a la ARL (IDSS) dentro de las 72 horas hábiles (3 días laborables) después de haber tenido conocimiento, salvo impedimento de fuerza mayor.</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omisión de la notificación del accidente por parte del empleador a la ARL (IDSS), no afectará de ninguna manera los derechos otorgados al trabajador (a) en la Ley No. 87-01 y este a su vez, podrá reclamar a la ARL (IDSS) para que ponga en conocimiento del empleador la falta de notificación y reclame los derechos del empleado, siempre y cuando se compruebe que el accidente fue laboral.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37.- </w:t>
      </w:r>
      <w:r w:rsidRPr="0076746B">
        <w:rPr>
          <w:rFonts w:ascii="Calibri" w:eastAsia="Calibri" w:hAnsi="Calibri" w:cs="Calibri"/>
          <w:color w:val="000000"/>
          <w:lang w:eastAsia="en-US"/>
        </w:rPr>
        <w:t>Las acciones previstas en el presente reglamento prescriben de la manera siguiente:</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1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Para la enfermedad profesional se estimará el diagnóstico definitivo y la relación causal del riesgo con respecto a la clase de trabajo que desempeñe o haya desempeñado el trabajador, o al lugar donde se ha visto obligado a efectuarlo, pero en ningún caso la prescripción será mayor de cinco (5) años a partir de que un profesional de la salud debidamente acreditado lo haya detectado; y</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E0595F">
      <w:pPr>
        <w:pStyle w:val="Prrafodelista"/>
        <w:numPr>
          <w:ilvl w:val="1"/>
          <w:numId w:val="1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Después de haber transcurrido un plazo de cinco (5) años prescribe el derecho de reclamación tal como se establece en el artículo 207 de la Ley No. 87-01.</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En todo caso la prescripción se interrumpirá por cualquier acción que inicie el interesado que refleje claramente su intención de ejercer su derecho, siempre que esté respaldado por documentos o pruebas fehacientes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38.- </w:t>
      </w:r>
      <w:r w:rsidRPr="0076746B">
        <w:rPr>
          <w:rFonts w:ascii="Calibri" w:eastAsia="Calibri" w:hAnsi="Calibri" w:cs="Calibri"/>
          <w:color w:val="000000"/>
          <w:lang w:eastAsia="en-US"/>
        </w:rPr>
        <w:t xml:space="preserve">Luego de que la Superintendencia de Salud y Riesgos Laborales sea </w:t>
      </w:r>
      <w:proofErr w:type="gramStart"/>
      <w:r w:rsidRPr="0076746B">
        <w:rPr>
          <w:rFonts w:ascii="Calibri" w:eastAsia="Calibri" w:hAnsi="Calibri" w:cs="Calibri"/>
          <w:color w:val="000000"/>
          <w:lang w:eastAsia="en-US"/>
        </w:rPr>
        <w:t>puesto</w:t>
      </w:r>
      <w:proofErr w:type="gramEnd"/>
      <w:r w:rsidRPr="0076746B">
        <w:rPr>
          <w:rFonts w:ascii="Calibri" w:eastAsia="Calibri" w:hAnsi="Calibri" w:cs="Calibri"/>
          <w:color w:val="000000"/>
          <w:lang w:eastAsia="en-US"/>
        </w:rPr>
        <w:t xml:space="preserve"> en posesión del expediente completo de la reclamación, conteniendo los resultados de la investigación tendrá un plazo de tres meses, para emitir una decisión en ese sentido.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39.- </w:t>
      </w:r>
      <w:r w:rsidRPr="0076746B">
        <w:rPr>
          <w:rFonts w:ascii="Calibri" w:eastAsia="Calibri" w:hAnsi="Calibri" w:cs="Calibri"/>
          <w:color w:val="000000"/>
          <w:lang w:eastAsia="en-US"/>
        </w:rPr>
        <w:t>En el caso de que el trabajador(a) no estuviera de acuerdo o conforme con la decisión emanada por la Superintendencia de Salud y Riesgos Laborales, tendrá un plazo de (30) días a partir de la fecha de la notificación por escrito, para elevar ante la misma un recurso de inconformidad.</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PÁRRAFO: </w:t>
      </w:r>
      <w:r w:rsidRPr="0076746B">
        <w:rPr>
          <w:rFonts w:ascii="Calibri" w:eastAsia="Calibri" w:hAnsi="Calibri" w:cs="Calibri"/>
          <w:color w:val="000000"/>
          <w:lang w:eastAsia="en-US"/>
        </w:rPr>
        <w:t>La interposición de este recurso de inconformidad no suspenderá la ejecución de la decisión impugnada.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ARTÍCULO 40.- </w:t>
      </w:r>
      <w:r w:rsidRPr="0076746B">
        <w:rPr>
          <w:rFonts w:ascii="Calibri" w:eastAsia="Calibri" w:hAnsi="Calibri" w:cs="Calibri"/>
          <w:color w:val="000000"/>
          <w:lang w:eastAsia="en-US"/>
        </w:rPr>
        <w:t>La facultad para de imponer una sanción caduca a los tres años contados a partir de la comisión del hecho. La acción para hacer cumplir una sanción prescribe a los cinco años a partir de la sentencia o resolución que establezca la sanción, conforme a lo establecido por el Artículos 180 y 207 de la No. Ley 87-01.</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CAPÍTULO VII</w:t>
      </w:r>
    </w:p>
    <w:p w:rsidR="00FF5CEA" w:rsidRPr="0076746B" w:rsidRDefault="00FF5CEA" w:rsidP="00FF5CEA">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ANEXOS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2"/>
          <w:numId w:val="6"/>
        </w:numPr>
        <w:autoSpaceDE w:val="0"/>
        <w:autoSpaceDN w:val="0"/>
        <w:adjustRightInd w:val="0"/>
        <w:ind w:left="360"/>
        <w:jc w:val="both"/>
        <w:rPr>
          <w:rFonts w:ascii="Calibri" w:eastAsia="Calibri" w:hAnsi="Calibri" w:cs="Calibri"/>
          <w:b/>
          <w:color w:val="000000"/>
          <w:lang w:eastAsia="en-US"/>
        </w:rPr>
      </w:pPr>
      <w:r w:rsidRPr="0076746B">
        <w:rPr>
          <w:rFonts w:ascii="Calibri" w:eastAsia="Calibri" w:hAnsi="Calibri" w:cs="Calibri"/>
          <w:b/>
          <w:color w:val="000000"/>
          <w:lang w:eastAsia="en-US"/>
        </w:rPr>
        <w:t>DEFINICIONES: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a) </w:t>
      </w:r>
      <w:r w:rsidRPr="0076746B">
        <w:rPr>
          <w:rFonts w:ascii="Calibri" w:eastAsia="Calibri" w:hAnsi="Calibri" w:cs="Calibri"/>
          <w:b/>
          <w:bCs/>
          <w:color w:val="000000"/>
          <w:lang w:eastAsia="en-US"/>
        </w:rPr>
        <w:t xml:space="preserve">Accidente: </w:t>
      </w:r>
      <w:r w:rsidRPr="0076746B">
        <w:rPr>
          <w:rFonts w:ascii="Calibri" w:eastAsia="Calibri" w:hAnsi="Calibri" w:cs="Calibri"/>
          <w:color w:val="000000"/>
          <w:lang w:eastAsia="en-US"/>
        </w:rPr>
        <w:t>es un acontecimiento no deseado que causa daños a las personas, daños a la propiedad e interrupciones en el proceso.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b) </w:t>
      </w:r>
      <w:r w:rsidRPr="0076746B">
        <w:rPr>
          <w:rFonts w:ascii="Calibri" w:eastAsia="Calibri" w:hAnsi="Calibri" w:cs="Calibri"/>
          <w:b/>
          <w:bCs/>
          <w:color w:val="000000"/>
          <w:lang w:eastAsia="en-US"/>
        </w:rPr>
        <w:t xml:space="preserve">Accidente en trayecto: </w:t>
      </w:r>
      <w:r w:rsidRPr="0076746B">
        <w:rPr>
          <w:rFonts w:ascii="Calibri" w:eastAsia="Calibri" w:hAnsi="Calibri" w:cs="Calibri"/>
          <w:color w:val="000000"/>
          <w:lang w:eastAsia="en-US"/>
        </w:rPr>
        <w:t>dentro de la ruta y de la jornada normal de trabajo.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c) </w:t>
      </w:r>
      <w:r w:rsidRPr="0076746B">
        <w:rPr>
          <w:rFonts w:ascii="Calibri" w:eastAsia="Calibri" w:hAnsi="Calibri" w:cs="Calibri"/>
          <w:b/>
          <w:bCs/>
          <w:color w:val="000000"/>
          <w:lang w:eastAsia="en-US"/>
        </w:rPr>
        <w:t xml:space="preserve">Enfermedad Profesional: </w:t>
      </w:r>
      <w:r w:rsidRPr="0076746B">
        <w:rPr>
          <w:rFonts w:ascii="Calibri" w:eastAsia="Calibri" w:hAnsi="Calibri" w:cs="Calibri"/>
          <w:color w:val="000000"/>
          <w:lang w:eastAsia="en-US"/>
        </w:rPr>
        <w:t>Las que contraigan las y los trabajadores a consecuencia del trabajo ejecutado por cuenta ajena o profesional, provocado por factores de riesgos y condiciones imperantes en su oficio u ocupación y estén definidas dentro del cuadro vigente sobre enfermedades y agentes dentro del reglamento.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 </w:t>
      </w:r>
      <w:r w:rsidRPr="0076746B">
        <w:rPr>
          <w:rFonts w:ascii="Calibri" w:eastAsia="Calibri" w:hAnsi="Calibri" w:cs="Calibri"/>
          <w:b/>
          <w:bCs/>
          <w:color w:val="000000"/>
          <w:lang w:eastAsia="en-US"/>
        </w:rPr>
        <w:t xml:space="preserve">Fibras: </w:t>
      </w:r>
      <w:r w:rsidRPr="0076746B">
        <w:rPr>
          <w:rFonts w:ascii="Calibri" w:eastAsia="Calibri" w:hAnsi="Calibri" w:cs="Calibri"/>
          <w:color w:val="000000"/>
          <w:lang w:eastAsia="en-US"/>
        </w:rPr>
        <w:t>Sustancia sólida compuesta de hilachas, ya sean de origen mineral, vegetal, animal o sintética.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e) </w:t>
      </w:r>
      <w:r w:rsidRPr="0076746B">
        <w:rPr>
          <w:rFonts w:ascii="Calibri" w:eastAsia="Calibri" w:hAnsi="Calibri" w:cs="Calibri"/>
          <w:b/>
          <w:bCs/>
          <w:color w:val="000000"/>
          <w:lang w:eastAsia="en-US"/>
        </w:rPr>
        <w:t xml:space="preserve">Gases: </w:t>
      </w:r>
      <w:r w:rsidRPr="0076746B">
        <w:rPr>
          <w:rFonts w:ascii="Calibri" w:eastAsia="Calibri" w:hAnsi="Calibri" w:cs="Calibri"/>
          <w:color w:val="000000"/>
          <w:lang w:eastAsia="en-US"/>
        </w:rPr>
        <w:t>Fluidos aeriformes a presión y temperatura normales.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f) </w:t>
      </w:r>
      <w:r w:rsidRPr="0076746B">
        <w:rPr>
          <w:rFonts w:ascii="Calibri" w:eastAsia="Calibri" w:hAnsi="Calibri" w:cs="Calibri"/>
          <w:b/>
          <w:bCs/>
          <w:color w:val="000000"/>
          <w:lang w:eastAsia="en-US"/>
        </w:rPr>
        <w:t xml:space="preserve">Higiene de Trabajo: </w:t>
      </w:r>
      <w:r w:rsidRPr="0076746B">
        <w:rPr>
          <w:rFonts w:ascii="Calibri" w:eastAsia="Calibri" w:hAnsi="Calibri" w:cs="Calibri"/>
          <w:color w:val="000000"/>
          <w:lang w:eastAsia="en-US"/>
        </w:rPr>
        <w:t>Es la detección, evaluación y control de las presiones ambientales existentes en los lugares de trabajo que pueden dar lugar a enfermedades profesionales. Normalmente las presiones ambientales pueden ser químicas, físicas, biológicas, ergonómicas y sicológicas.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g) </w:t>
      </w:r>
      <w:r w:rsidRPr="0076746B">
        <w:rPr>
          <w:rFonts w:ascii="Calibri" w:eastAsia="Calibri" w:hAnsi="Calibri" w:cs="Calibri"/>
          <w:b/>
          <w:bCs/>
          <w:color w:val="000000"/>
          <w:lang w:eastAsia="en-US"/>
        </w:rPr>
        <w:t xml:space="preserve">Morbilidad: </w:t>
      </w:r>
      <w:r w:rsidRPr="0076746B">
        <w:rPr>
          <w:rFonts w:ascii="Calibri" w:eastAsia="Calibri" w:hAnsi="Calibri" w:cs="Calibri"/>
          <w:color w:val="000000"/>
          <w:lang w:eastAsia="en-US"/>
        </w:rPr>
        <w:t>estudio estadístico de las personas que enferman en un lugar y periodo determinado. Porcentaje de enfermos con relación a la cifra de población.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h) </w:t>
      </w:r>
      <w:r w:rsidRPr="0076746B">
        <w:rPr>
          <w:rFonts w:ascii="Calibri" w:eastAsia="Calibri" w:hAnsi="Calibri" w:cs="Calibri"/>
          <w:b/>
          <w:bCs/>
          <w:color w:val="000000"/>
          <w:lang w:eastAsia="en-US"/>
        </w:rPr>
        <w:t xml:space="preserve">Mortalidad: </w:t>
      </w:r>
      <w:r w:rsidRPr="0076746B">
        <w:rPr>
          <w:rFonts w:ascii="Calibri" w:eastAsia="Calibri" w:hAnsi="Calibri" w:cs="Calibri"/>
          <w:color w:val="000000"/>
          <w:lang w:eastAsia="en-US"/>
        </w:rPr>
        <w:t>número y causa de las muertes que ocurren en una población, en un tiempo y región geográfica.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 </w:t>
      </w:r>
      <w:r w:rsidRPr="0076746B">
        <w:rPr>
          <w:rFonts w:ascii="Calibri" w:eastAsia="Calibri" w:hAnsi="Calibri" w:cs="Calibri"/>
          <w:b/>
          <w:bCs/>
          <w:color w:val="000000"/>
          <w:lang w:eastAsia="en-US"/>
        </w:rPr>
        <w:t xml:space="preserve">Niebla: </w:t>
      </w:r>
      <w:r w:rsidRPr="0076746B">
        <w:rPr>
          <w:rFonts w:ascii="Calibri" w:eastAsia="Calibri" w:hAnsi="Calibri" w:cs="Calibri"/>
          <w:color w:val="000000"/>
          <w:lang w:eastAsia="en-US"/>
        </w:rPr>
        <w:t>partículas liquidas en suspensión en la atmósfera y que son producidas por la condensación de una sustancia del estado gaseoso a líquido o por la desintegración de un líquido mediante atomización, u otros medios.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j) </w:t>
      </w:r>
      <w:r w:rsidRPr="0076746B">
        <w:rPr>
          <w:rFonts w:ascii="Calibri" w:eastAsia="Calibri" w:hAnsi="Calibri" w:cs="Calibri"/>
          <w:b/>
          <w:bCs/>
          <w:color w:val="000000"/>
          <w:lang w:eastAsia="en-US"/>
        </w:rPr>
        <w:t xml:space="preserve">Medicina del Trabajo: </w:t>
      </w:r>
      <w:r w:rsidRPr="0076746B">
        <w:rPr>
          <w:rFonts w:ascii="Calibri" w:eastAsia="Calibri" w:hAnsi="Calibri" w:cs="Calibri"/>
          <w:color w:val="000000"/>
          <w:lang w:eastAsia="en-US"/>
        </w:rPr>
        <w:t>parte de la medicina que estudia las enfermedades relativas al trabajo.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k) </w:t>
      </w:r>
      <w:r w:rsidRPr="0076746B">
        <w:rPr>
          <w:rFonts w:ascii="Calibri" w:eastAsia="Calibri" w:hAnsi="Calibri" w:cs="Calibri"/>
          <w:b/>
          <w:bCs/>
          <w:color w:val="000000"/>
          <w:lang w:eastAsia="en-US"/>
        </w:rPr>
        <w:t xml:space="preserve">Peligro: </w:t>
      </w:r>
      <w:r w:rsidRPr="0076746B">
        <w:rPr>
          <w:rFonts w:ascii="Calibri" w:eastAsia="Calibri" w:hAnsi="Calibri" w:cs="Calibri"/>
          <w:color w:val="000000"/>
          <w:lang w:eastAsia="en-US"/>
        </w:rPr>
        <w:t>es una condición con potencial suficiente para causar lesiones o pérdidas físicas, funcionales y monetarias.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l) </w:t>
      </w:r>
      <w:r w:rsidRPr="0076746B">
        <w:rPr>
          <w:rFonts w:ascii="Calibri" w:eastAsia="Calibri" w:hAnsi="Calibri" w:cs="Calibri"/>
          <w:b/>
          <w:bCs/>
          <w:color w:val="000000"/>
          <w:lang w:eastAsia="en-US"/>
        </w:rPr>
        <w:t xml:space="preserve">Prevención: </w:t>
      </w:r>
      <w:r w:rsidRPr="0076746B">
        <w:rPr>
          <w:rFonts w:ascii="Calibri" w:eastAsia="Calibri" w:hAnsi="Calibri" w:cs="Calibri"/>
          <w:color w:val="000000"/>
          <w:lang w:eastAsia="en-US"/>
        </w:rPr>
        <w:t>eliminar o controlar los riesgos para evitar accidentes y enfermedades profesionales.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m) </w:t>
      </w:r>
      <w:r w:rsidRPr="0076746B">
        <w:rPr>
          <w:rFonts w:ascii="Calibri" w:eastAsia="Calibri" w:hAnsi="Calibri" w:cs="Calibri"/>
          <w:b/>
          <w:bCs/>
          <w:color w:val="000000"/>
          <w:lang w:eastAsia="en-US"/>
        </w:rPr>
        <w:t xml:space="preserve">Riesgo: </w:t>
      </w:r>
      <w:r w:rsidRPr="0076746B">
        <w:rPr>
          <w:rFonts w:ascii="Calibri" w:eastAsia="Calibri" w:hAnsi="Calibri" w:cs="Calibri"/>
          <w:color w:val="000000"/>
          <w:lang w:eastAsia="en-US"/>
        </w:rPr>
        <w:t>es una relativa exposición a un peligro.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 </w:t>
      </w:r>
      <w:r w:rsidRPr="0076746B">
        <w:rPr>
          <w:rFonts w:ascii="Calibri" w:eastAsia="Calibri" w:hAnsi="Calibri" w:cs="Calibri"/>
          <w:b/>
          <w:bCs/>
          <w:color w:val="000000"/>
          <w:lang w:eastAsia="en-US"/>
        </w:rPr>
        <w:t xml:space="preserve">Seguridad: </w:t>
      </w:r>
      <w:r w:rsidRPr="0076746B">
        <w:rPr>
          <w:rFonts w:ascii="Calibri" w:eastAsia="Calibri" w:hAnsi="Calibri" w:cs="Calibri"/>
          <w:color w:val="000000"/>
          <w:lang w:eastAsia="en-US"/>
        </w:rPr>
        <w:t>el conjunto de medidas técnicas y científicas encaminadas a eliminar o controlar los riesgos con el propósito de evitar accidentes. (Es control de los daños accidentales).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ñ) </w:t>
      </w:r>
      <w:r w:rsidRPr="0076746B">
        <w:rPr>
          <w:rFonts w:ascii="Calibri" w:eastAsia="Calibri" w:hAnsi="Calibri" w:cs="Calibri"/>
          <w:b/>
          <w:bCs/>
          <w:color w:val="000000"/>
          <w:lang w:eastAsia="en-US"/>
        </w:rPr>
        <w:t xml:space="preserve">Toxicidad: </w:t>
      </w:r>
      <w:r w:rsidRPr="0076746B">
        <w:rPr>
          <w:rFonts w:ascii="Calibri" w:eastAsia="Calibri" w:hAnsi="Calibri" w:cs="Calibri"/>
          <w:color w:val="000000"/>
          <w:lang w:eastAsia="en-US"/>
        </w:rPr>
        <w:t>es la propiedad de una sustancia química para originar una lesión.</w:t>
      </w:r>
    </w:p>
    <w:p w:rsidR="00945A83" w:rsidRDefault="00945A83"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o) </w:t>
      </w:r>
      <w:r w:rsidRPr="0076746B">
        <w:rPr>
          <w:rFonts w:ascii="Calibri" w:eastAsia="Calibri" w:hAnsi="Calibri" w:cs="Calibri"/>
          <w:b/>
          <w:bCs/>
          <w:color w:val="000000"/>
          <w:lang w:eastAsia="en-US"/>
        </w:rPr>
        <w:t xml:space="preserve">Valor umbral límite: </w:t>
      </w:r>
      <w:r w:rsidRPr="0076746B">
        <w:rPr>
          <w:rFonts w:ascii="Calibri" w:eastAsia="Calibri" w:hAnsi="Calibri" w:cs="Calibri"/>
          <w:color w:val="000000"/>
          <w:lang w:eastAsia="en-US"/>
        </w:rPr>
        <w:t>(TLV) del inglés (</w:t>
      </w:r>
      <w:proofErr w:type="spellStart"/>
      <w:r w:rsidRPr="0076746B">
        <w:rPr>
          <w:rFonts w:ascii="Calibri" w:eastAsia="Calibri" w:hAnsi="Calibri" w:cs="Calibri"/>
          <w:color w:val="000000"/>
          <w:lang w:eastAsia="en-US"/>
        </w:rPr>
        <w:t>Threshold</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Limit</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Values</w:t>
      </w:r>
      <w:proofErr w:type="spellEnd"/>
      <w:r w:rsidRPr="0076746B">
        <w:rPr>
          <w:rFonts w:ascii="Calibri" w:eastAsia="Calibri" w:hAnsi="Calibri" w:cs="Calibri"/>
          <w:color w:val="000000"/>
          <w:lang w:eastAsia="en-US"/>
        </w:rPr>
        <w:t>). Son los valores límites recomendados para cerca de 600, compuestos químicos, sustancias químicas, agentes físicos e índices biológicos de exposición. Existen tres categorías diferentes de concentraciones en el aire, expresados en partes por millón o miligramos por metro cúbico.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-TLV-TWA: es el valor de umbral limite-tiempo de carga promedio del inglés. -TLV-Time </w:t>
      </w:r>
      <w:proofErr w:type="spellStart"/>
      <w:r w:rsidRPr="0076746B">
        <w:rPr>
          <w:rFonts w:ascii="Calibri" w:eastAsia="Calibri" w:hAnsi="Calibri" w:cs="Calibri"/>
          <w:color w:val="000000"/>
          <w:lang w:eastAsia="en-US"/>
        </w:rPr>
        <w:t>Weighted</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Average</w:t>
      </w:r>
      <w:proofErr w:type="spellEnd"/>
      <w:r w:rsidRPr="0076746B">
        <w:rPr>
          <w:rFonts w:ascii="Calibri" w:eastAsia="Calibri" w:hAnsi="Calibri" w:cs="Calibri"/>
          <w:color w:val="000000"/>
          <w:lang w:eastAsia="en-US"/>
        </w:rPr>
        <w:t>, es la concentración para una jornada normal de ocho horas al día o 40 horas a la semana, en las cuales los trabajadores pueden estar expuestos repetidamente sin presentar efectos adversos.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-Valor de umbral límite-límite de exposición a corto plazo (TLV-</w:t>
      </w:r>
      <w:proofErr w:type="spellStart"/>
      <w:r w:rsidRPr="0076746B">
        <w:rPr>
          <w:rFonts w:ascii="Calibri" w:eastAsia="Calibri" w:hAnsi="Calibri" w:cs="Calibri"/>
          <w:color w:val="000000"/>
          <w:lang w:eastAsia="en-US"/>
        </w:rPr>
        <w:t>Stel</w:t>
      </w:r>
      <w:proofErr w:type="spellEnd"/>
      <w:r w:rsidRPr="0076746B">
        <w:rPr>
          <w:rFonts w:ascii="Calibri" w:eastAsia="Calibri" w:hAnsi="Calibri" w:cs="Calibri"/>
          <w:color w:val="000000"/>
          <w:lang w:eastAsia="en-US"/>
        </w:rPr>
        <w:t>, del Inglés- -TLV-Short-</w:t>
      </w:r>
      <w:proofErr w:type="spellStart"/>
      <w:r w:rsidRPr="0076746B">
        <w:rPr>
          <w:rFonts w:ascii="Calibri" w:eastAsia="Calibri" w:hAnsi="Calibri" w:cs="Calibri"/>
          <w:color w:val="000000"/>
          <w:lang w:eastAsia="en-US"/>
        </w:rPr>
        <w:t>Term</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Exposure</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Limit</w:t>
      </w:r>
      <w:proofErr w:type="spellEnd"/>
      <w:r w:rsidRPr="0076746B">
        <w:rPr>
          <w:rFonts w:ascii="Calibri" w:eastAsia="Calibri" w:hAnsi="Calibri" w:cs="Calibri"/>
          <w:color w:val="000000"/>
          <w:lang w:eastAsia="en-US"/>
        </w:rPr>
        <w:t>: es la concentración máxima, un valor mayor que el del TLV-TWA, que no debe excederse en ningún momento durante un período de exposición de hasta 15 minutos.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-TLV-C, del Inglés TLV-</w:t>
      </w:r>
      <w:proofErr w:type="spellStart"/>
      <w:r w:rsidRPr="0076746B">
        <w:rPr>
          <w:rFonts w:ascii="Calibri" w:eastAsia="Calibri" w:hAnsi="Calibri" w:cs="Calibri"/>
          <w:color w:val="000000"/>
          <w:lang w:eastAsia="en-US"/>
        </w:rPr>
        <w:t>Ceiling</w:t>
      </w:r>
      <w:proofErr w:type="spellEnd"/>
      <w:r w:rsidRPr="0076746B">
        <w:rPr>
          <w:rFonts w:ascii="Calibri" w:eastAsia="Calibri" w:hAnsi="Calibri" w:cs="Calibri"/>
          <w:color w:val="000000"/>
          <w:lang w:eastAsia="en-US"/>
        </w:rPr>
        <w:t>, es la concentración que no debe excederse, ni siquiera un instante.</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 </w:t>
      </w:r>
      <w:r w:rsidRPr="0076746B">
        <w:rPr>
          <w:rFonts w:ascii="Calibri" w:eastAsia="Calibri" w:hAnsi="Calibri" w:cs="Calibri"/>
          <w:b/>
          <w:bCs/>
          <w:color w:val="000000"/>
          <w:lang w:eastAsia="en-US"/>
        </w:rPr>
        <w:t xml:space="preserve">Vapores: </w:t>
      </w:r>
      <w:r w:rsidRPr="0076746B">
        <w:rPr>
          <w:rFonts w:ascii="Calibri" w:eastAsia="Calibri" w:hAnsi="Calibri" w:cs="Calibri"/>
          <w:color w:val="000000"/>
          <w:lang w:eastAsia="en-US"/>
        </w:rPr>
        <w:t>estado gaseoso de substancias que normalmente se hallan en estado líquido o sólido.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q) </w:t>
      </w:r>
      <w:r w:rsidRPr="0076746B">
        <w:rPr>
          <w:rFonts w:ascii="Calibri" w:eastAsia="Calibri" w:hAnsi="Calibri" w:cs="Calibri"/>
          <w:b/>
          <w:bCs/>
          <w:color w:val="000000"/>
          <w:lang w:eastAsia="en-US"/>
        </w:rPr>
        <w:t xml:space="preserve">Vía de Exposición: </w:t>
      </w:r>
      <w:r w:rsidRPr="0076746B">
        <w:rPr>
          <w:rFonts w:ascii="Calibri" w:eastAsia="Calibri" w:hAnsi="Calibri" w:cs="Calibri"/>
          <w:color w:val="000000"/>
          <w:lang w:eastAsia="en-US"/>
        </w:rPr>
        <w:t>es la vía de entrada del contaminante al organismo. Puede ser inhalatoria, oral, dérmica, parenteral y otras.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r) </w:t>
      </w:r>
      <w:r w:rsidRPr="0076746B">
        <w:rPr>
          <w:rFonts w:ascii="Calibri" w:eastAsia="Calibri" w:hAnsi="Calibri" w:cs="Calibri"/>
          <w:b/>
          <w:bCs/>
          <w:color w:val="000000"/>
          <w:lang w:eastAsia="en-US"/>
        </w:rPr>
        <w:t xml:space="preserve">Vigilancia: </w:t>
      </w:r>
      <w:r w:rsidRPr="0076746B">
        <w:rPr>
          <w:rFonts w:ascii="Calibri" w:eastAsia="Calibri" w:hAnsi="Calibri" w:cs="Calibri"/>
          <w:color w:val="000000"/>
          <w:lang w:eastAsia="en-US"/>
        </w:rPr>
        <w:t>proceso sistemático, ordenado y planificado de observaciones e interpretaciones de los resultados con propósitos definidos, cuando están relacionados con elementos de salud y enfermedades en las poblaciones humanas se denomina Vigilancia Epidemiológica, cuidado y atención vigilados en una población. Monitorear los indicadores de morbilidad y mortalidad.</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s) </w:t>
      </w:r>
      <w:r w:rsidRPr="0076746B">
        <w:rPr>
          <w:rFonts w:ascii="Calibri" w:eastAsia="Calibri" w:hAnsi="Calibri" w:cs="Calibri"/>
          <w:b/>
          <w:bCs/>
          <w:color w:val="000000"/>
          <w:lang w:eastAsia="en-US"/>
        </w:rPr>
        <w:t xml:space="preserve">Promoción: </w:t>
      </w:r>
      <w:r w:rsidRPr="0076746B">
        <w:rPr>
          <w:rFonts w:ascii="Calibri" w:eastAsia="Calibri" w:hAnsi="Calibri" w:cs="Calibri"/>
          <w:color w:val="000000"/>
          <w:lang w:eastAsia="en-US"/>
        </w:rPr>
        <w:t>educación a través de factores positivos o protectores individuales y colectivos en la construcción social para el desarrollo humano.</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t) </w:t>
      </w:r>
      <w:r w:rsidRPr="0076746B">
        <w:rPr>
          <w:rFonts w:ascii="Calibri" w:eastAsia="Calibri" w:hAnsi="Calibri" w:cs="Calibri"/>
          <w:b/>
          <w:bCs/>
          <w:color w:val="000000"/>
          <w:lang w:eastAsia="en-US"/>
        </w:rPr>
        <w:t xml:space="preserve">Sustancia o material: </w:t>
      </w:r>
      <w:r w:rsidRPr="0076746B">
        <w:rPr>
          <w:rFonts w:ascii="Calibri" w:eastAsia="Calibri" w:hAnsi="Calibri" w:cs="Calibri"/>
          <w:color w:val="000000"/>
          <w:lang w:eastAsia="en-US"/>
        </w:rPr>
        <w:t>cualquiera sustancia o material que pueda afectar contaminante: adversamente la salud o el bienestar de los trabajadores.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E0595F">
      <w:pPr>
        <w:pStyle w:val="Prrafodelista"/>
        <w:numPr>
          <w:ilvl w:val="0"/>
          <w:numId w:val="13"/>
        </w:numPr>
        <w:autoSpaceDE w:val="0"/>
        <w:autoSpaceDN w:val="0"/>
        <w:adjustRightInd w:val="0"/>
        <w:ind w:left="36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LISTADO ENFERMEDADES PROFESIONALES</w:t>
      </w:r>
    </w:p>
    <w:p w:rsidR="00FF5CEA" w:rsidRPr="0076746B" w:rsidRDefault="00FF5CEA" w:rsidP="00FF5CEA">
      <w:pPr>
        <w:pStyle w:val="Prrafodelista"/>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color w:val="000000"/>
          <w:lang w:eastAsia="en-US"/>
        </w:rPr>
        <w:t xml:space="preserve">A) </w:t>
      </w:r>
      <w:r w:rsidRPr="0076746B">
        <w:rPr>
          <w:rFonts w:ascii="Calibri" w:eastAsia="Calibri" w:hAnsi="Calibri" w:cs="Calibri"/>
          <w:b/>
          <w:bCs/>
          <w:color w:val="000000"/>
          <w:lang w:eastAsia="en-US"/>
        </w:rPr>
        <w:t>Enfermedades producidas por aspiración de polvos y humos de origen animal, vegetal, mineral, o de sustancias sintéticas.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Neumoconiosis y/o </w:t>
      </w:r>
      <w:proofErr w:type="gramStart"/>
      <w:r w:rsidRPr="0076746B">
        <w:rPr>
          <w:rFonts w:ascii="Calibri" w:eastAsia="Calibri" w:hAnsi="Calibri" w:cs="Calibri"/>
          <w:color w:val="000000"/>
          <w:lang w:eastAsia="en-US"/>
        </w:rPr>
        <w:t>enfermedades bronco pulmonares</w:t>
      </w:r>
      <w:proofErr w:type="gramEnd"/>
      <w:r w:rsidRPr="0076746B">
        <w:rPr>
          <w:rFonts w:ascii="Calibri" w:eastAsia="Calibri" w:hAnsi="Calibri" w:cs="Calibri"/>
          <w:color w:val="000000"/>
          <w:lang w:eastAsia="en-US"/>
        </w:rPr>
        <w:t>:</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ocasionadas por inhalación de polvos de algodón y/o lana.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ocasionadas por inhalación de polvos de pluma, cuerno, hueso, crin, pelo y material sintético poliéster y/o seda.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ocasionadas por inhalación de polvos de madera.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Tabacosis</w:t>
      </w:r>
      <w:proofErr w:type="spellEnd"/>
      <w:r w:rsidRPr="0076746B">
        <w:rPr>
          <w:rFonts w:ascii="Calibri" w:eastAsia="Calibri" w:hAnsi="Calibri" w:cs="Calibri"/>
          <w:color w:val="000000"/>
          <w:lang w:eastAsia="en-US"/>
        </w:rPr>
        <w:t>: Afecciones ocasionadas por inhalación de polvos de tabaco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Bagazosis</w:t>
      </w:r>
      <w:proofErr w:type="spellEnd"/>
      <w:r w:rsidRPr="0076746B">
        <w:rPr>
          <w:rFonts w:ascii="Calibri" w:eastAsia="Calibri" w:hAnsi="Calibri" w:cs="Calibri"/>
          <w:color w:val="000000"/>
          <w:lang w:eastAsia="en-US"/>
        </w:rPr>
        <w:t>: Afecciones ocasionadas por inhalación de polvo de bagazo, como en la industria azucarera.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Suberosis</w:t>
      </w:r>
      <w:proofErr w:type="spellEnd"/>
      <w:r w:rsidRPr="0076746B">
        <w:rPr>
          <w:rFonts w:ascii="Calibri" w:eastAsia="Calibri" w:hAnsi="Calibri" w:cs="Calibri"/>
          <w:color w:val="000000"/>
          <w:lang w:eastAsia="en-US"/>
        </w:rPr>
        <w:t>: Afecciones ocasionadas por inhalación de polvos de colcho.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ocasionadas por inhalación de polvos de cereales, harinas, heno, paja, yute y henequén.</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proofErr w:type="gramStart"/>
      <w:r w:rsidRPr="0076746B">
        <w:rPr>
          <w:rFonts w:ascii="Calibri" w:eastAsia="Calibri" w:hAnsi="Calibri" w:cs="Calibri"/>
          <w:color w:val="000000"/>
          <w:lang w:eastAsia="en-US"/>
        </w:rPr>
        <w:t>Bisinosis</w:t>
      </w:r>
      <w:proofErr w:type="spellEnd"/>
      <w:r w:rsidRPr="0076746B">
        <w:rPr>
          <w:rFonts w:ascii="Calibri" w:eastAsia="Calibri" w:hAnsi="Calibri" w:cs="Calibri"/>
          <w:color w:val="000000"/>
          <w:lang w:eastAsia="en-US"/>
        </w:rPr>
        <w:t xml:space="preserve"> :</w:t>
      </w:r>
      <w:proofErr w:type="gramEnd"/>
      <w:r w:rsidRPr="0076746B">
        <w:rPr>
          <w:rFonts w:ascii="Calibri" w:eastAsia="Calibri" w:hAnsi="Calibri" w:cs="Calibri"/>
          <w:color w:val="000000"/>
          <w:lang w:eastAsia="en-US"/>
        </w:rPr>
        <w:t xml:space="preserve"> Afecciones ocasionadas por hilados y tejidos de algodón.</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Canadiosis</w:t>
      </w:r>
      <w:proofErr w:type="spellEnd"/>
      <w:r w:rsidRPr="0076746B">
        <w:rPr>
          <w:rFonts w:ascii="Calibri" w:eastAsia="Calibri" w:hAnsi="Calibri" w:cs="Calibri"/>
          <w:color w:val="000000"/>
          <w:lang w:eastAsia="en-US"/>
        </w:rPr>
        <w:t>: Afecciones producidas por inhalación de polvo de cáñamo.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Linosis</w:t>
      </w:r>
      <w:proofErr w:type="spellEnd"/>
      <w:r w:rsidRPr="0076746B">
        <w:rPr>
          <w:rFonts w:ascii="Calibri" w:eastAsia="Calibri" w:hAnsi="Calibri" w:cs="Calibri"/>
          <w:color w:val="000000"/>
          <w:lang w:eastAsia="en-US"/>
        </w:rPr>
        <w:t>: Afecciones producidas por inhalación de polvo de lino.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Asma de los impresores causada por la goma arábiga y/</w:t>
      </w:r>
      <w:proofErr w:type="spellStart"/>
      <w:r w:rsidRPr="0076746B">
        <w:rPr>
          <w:rFonts w:ascii="Calibri" w:eastAsia="Calibri" w:hAnsi="Calibri" w:cs="Calibri"/>
          <w:color w:val="000000"/>
          <w:lang w:eastAsia="en-US"/>
        </w:rPr>
        <w:t>o</w:t>
      </w:r>
      <w:proofErr w:type="spellEnd"/>
      <w:r w:rsidRPr="0076746B">
        <w:rPr>
          <w:rFonts w:ascii="Calibri" w:eastAsia="Calibri" w:hAnsi="Calibri" w:cs="Calibri"/>
          <w:color w:val="000000"/>
          <w:lang w:eastAsia="en-US"/>
        </w:rPr>
        <w:t xml:space="preserve"> otras sustancias químicas en el medio ambiente de trabajo.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Antracosis: causada por afecciones de polvo de carbón</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Sinderosis</w:t>
      </w:r>
      <w:proofErr w:type="spellEnd"/>
      <w:r w:rsidRPr="0076746B">
        <w:rPr>
          <w:rFonts w:ascii="Calibri" w:eastAsia="Calibri" w:hAnsi="Calibri" w:cs="Calibri"/>
          <w:color w:val="000000"/>
          <w:lang w:eastAsia="en-US"/>
        </w:rPr>
        <w:t>: causada por afecciones del polvo de hierro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Calciosis</w:t>
      </w:r>
      <w:proofErr w:type="spellEnd"/>
      <w:r w:rsidRPr="0076746B">
        <w:rPr>
          <w:rFonts w:ascii="Calibri" w:eastAsia="Calibri" w:hAnsi="Calibri" w:cs="Calibri"/>
          <w:color w:val="000000"/>
          <w:lang w:eastAsia="en-US"/>
        </w:rPr>
        <w:t>: causada por afecciones de polvo de sales cálcicas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Baritosis</w:t>
      </w:r>
      <w:proofErr w:type="spellEnd"/>
      <w:r w:rsidRPr="0076746B">
        <w:rPr>
          <w:rFonts w:ascii="Calibri" w:eastAsia="Calibri" w:hAnsi="Calibri" w:cs="Calibri"/>
          <w:color w:val="000000"/>
          <w:lang w:eastAsia="en-US"/>
        </w:rPr>
        <w:t>: afecciones producidas por polvo de bario.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Estañosis</w:t>
      </w:r>
      <w:proofErr w:type="spellEnd"/>
      <w:r w:rsidRPr="0076746B">
        <w:rPr>
          <w:rFonts w:ascii="Calibri" w:eastAsia="Calibri" w:hAnsi="Calibri" w:cs="Calibri"/>
          <w:color w:val="000000"/>
          <w:lang w:eastAsia="en-US"/>
        </w:rPr>
        <w:t>: afecciones producidas por polvo de estaño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Silicatosis</w:t>
      </w:r>
      <w:proofErr w:type="spellEnd"/>
      <w:r w:rsidRPr="0076746B">
        <w:rPr>
          <w:rFonts w:ascii="Calibri" w:eastAsia="Calibri" w:hAnsi="Calibri" w:cs="Calibri"/>
          <w:color w:val="000000"/>
          <w:lang w:eastAsia="en-US"/>
        </w:rPr>
        <w:t>: afecciones producidas por polvo de sílice y silicatos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Silicosis: Afecciones ocasionadas por inhalación de abrasivos sintéticos, esmeril, carborundo, </w:t>
      </w:r>
      <w:proofErr w:type="spellStart"/>
      <w:r w:rsidRPr="0076746B">
        <w:rPr>
          <w:rFonts w:ascii="Calibri" w:eastAsia="Calibri" w:hAnsi="Calibri" w:cs="Calibri"/>
          <w:color w:val="000000"/>
          <w:lang w:eastAsia="en-US"/>
        </w:rPr>
        <w:t>aloxita</w:t>
      </w:r>
      <w:proofErr w:type="spellEnd"/>
      <w:r w:rsidRPr="0076746B">
        <w:rPr>
          <w:rFonts w:ascii="Calibri" w:eastAsia="Calibri" w:hAnsi="Calibri" w:cs="Calibri"/>
          <w:color w:val="000000"/>
          <w:lang w:eastAsia="en-US"/>
        </w:rPr>
        <w:t>. Utilizados en la preparación de muelas, papeles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Asbestosis o amiantosis: por fibras de asbestos en </w:t>
      </w:r>
      <w:proofErr w:type="gramStart"/>
      <w:r w:rsidRPr="0076746B">
        <w:rPr>
          <w:rFonts w:ascii="Calibri" w:eastAsia="Calibri" w:hAnsi="Calibri" w:cs="Calibri"/>
          <w:color w:val="000000"/>
          <w:lang w:eastAsia="en-US"/>
        </w:rPr>
        <w:t>las industria textil</w:t>
      </w:r>
      <w:proofErr w:type="gramEnd"/>
      <w:r w:rsidRPr="0076746B">
        <w:rPr>
          <w:rFonts w:ascii="Calibri" w:eastAsia="Calibri" w:hAnsi="Calibri" w:cs="Calibri"/>
          <w:color w:val="000000"/>
          <w:lang w:eastAsia="en-US"/>
        </w:rPr>
        <w:t xml:space="preserve"> que la utilicen, o en las fábricas de fibrocementos para tubos o techos acanalados, o por empresas que las utilicen como aisladores en la fabricación de equipos eléctricos y frenos de carros.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Beriliosis o afecciones ocasionadas por inhalación de polvo de berilio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ocasionadas por inhalación de cadmio.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causadas por inhalación de polvos de vanadio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causadas por inhalación de polvos de uranio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Neumonía </w:t>
      </w:r>
      <w:proofErr w:type="spellStart"/>
      <w:r w:rsidRPr="0076746B">
        <w:rPr>
          <w:rFonts w:ascii="Calibri" w:eastAsia="Calibri" w:hAnsi="Calibri" w:cs="Calibri"/>
          <w:color w:val="000000"/>
          <w:lang w:eastAsia="en-US"/>
        </w:rPr>
        <w:t>Manganésica</w:t>
      </w:r>
      <w:proofErr w:type="spellEnd"/>
      <w:r w:rsidRPr="0076746B">
        <w:rPr>
          <w:rFonts w:ascii="Calibri" w:eastAsia="Calibri" w:hAnsi="Calibri" w:cs="Calibri"/>
          <w:color w:val="000000"/>
          <w:lang w:eastAsia="en-US"/>
        </w:rPr>
        <w:t>: afecciones causadas por inhalación de polvos de manganeso y enfermedades por magnesio.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causadas por inhalación de polvo de cobalto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Talcosis</w:t>
      </w:r>
      <w:proofErr w:type="spellEnd"/>
      <w:r w:rsidRPr="0076746B">
        <w:rPr>
          <w:rFonts w:ascii="Calibri" w:eastAsia="Calibri" w:hAnsi="Calibri" w:cs="Calibri"/>
          <w:color w:val="000000"/>
          <w:lang w:eastAsia="en-US"/>
        </w:rPr>
        <w:t>, por exposición a polvo de talco, yeso.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Aluminosis o “pulmón de aluminio”: aluminio o fluoruros.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causadas por inhalación de polvos de mica</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B) Enfermedades de la Vías Respiratorias por inhalación de Gases y Vapores.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Afecciones causadas por sustancias químicas, inorgánicas u orgánicas, que determinen acción asfixiante simple o irritante de las vías respiratorias superiores o irritantes de los pulmones.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Asfixia producida por el nitrógeno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anhídrido carbónico o dióxido de carbono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metano, etano, propano y butano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acetileno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Acción irritante en las vías respiratorias superiores, producidas por el amoniaco.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anhídrido sulfuroso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formaldehído o formol</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Por aldehídos, acridina, acroleína </w:t>
      </w:r>
      <w:proofErr w:type="spellStart"/>
      <w:r w:rsidRPr="0076746B">
        <w:rPr>
          <w:rFonts w:ascii="Calibri" w:eastAsia="Calibri" w:hAnsi="Calibri" w:cs="Calibri"/>
          <w:color w:val="000000"/>
          <w:lang w:eastAsia="en-US"/>
        </w:rPr>
        <w:t>furfural</w:t>
      </w:r>
      <w:proofErr w:type="spellEnd"/>
      <w:r w:rsidRPr="0076746B">
        <w:rPr>
          <w:rFonts w:ascii="Calibri" w:eastAsia="Calibri" w:hAnsi="Calibri" w:cs="Calibri"/>
          <w:color w:val="000000"/>
          <w:lang w:eastAsia="en-US"/>
        </w:rPr>
        <w:t>, acetato de metilo, formiato de metilo, compuestos de selenio, estireno y cloruro de azufre.</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Acción irritante sobre los pulmones, producida por el cloro.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fosgeno o cloruro de carbonilo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los óxidos de azoe o vapores nitrosos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anhídrido sulfúrico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ozono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el bromo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Por el </w:t>
      </w:r>
      <w:proofErr w:type="spellStart"/>
      <w:r w:rsidRPr="0076746B">
        <w:rPr>
          <w:rFonts w:ascii="Calibri" w:eastAsia="Calibri" w:hAnsi="Calibri" w:cs="Calibri"/>
          <w:color w:val="000000"/>
          <w:lang w:eastAsia="en-US"/>
        </w:rPr>
        <w:t>fluor</w:t>
      </w:r>
      <w:proofErr w:type="spellEnd"/>
      <w:r w:rsidRPr="0076746B">
        <w:rPr>
          <w:rFonts w:ascii="Calibri" w:eastAsia="Calibri" w:hAnsi="Calibri" w:cs="Calibri"/>
          <w:color w:val="000000"/>
          <w:lang w:eastAsia="en-US"/>
        </w:rPr>
        <w:t xml:space="preserve"> y sus componentes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Por el sulfato de metilo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Asma bronquial producida por los alcaloides y éter </w:t>
      </w:r>
      <w:proofErr w:type="spellStart"/>
      <w:r w:rsidRPr="0076746B">
        <w:rPr>
          <w:rFonts w:ascii="Calibri" w:eastAsia="Calibri" w:hAnsi="Calibri" w:cs="Calibri"/>
          <w:color w:val="000000"/>
          <w:lang w:eastAsia="en-US"/>
        </w:rPr>
        <w:t>dietilico</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diclorato</w:t>
      </w:r>
      <w:proofErr w:type="spellEnd"/>
      <w:r w:rsidRPr="0076746B">
        <w:rPr>
          <w:rFonts w:ascii="Calibri" w:eastAsia="Calibri" w:hAnsi="Calibri" w:cs="Calibri"/>
          <w:color w:val="000000"/>
          <w:lang w:eastAsia="en-US"/>
        </w:rPr>
        <w:t>, poli-</w:t>
      </w:r>
      <w:proofErr w:type="spellStart"/>
      <w:r w:rsidRPr="0076746B">
        <w:rPr>
          <w:rFonts w:ascii="Calibri" w:eastAsia="Calibri" w:hAnsi="Calibri" w:cs="Calibri"/>
          <w:color w:val="000000"/>
          <w:lang w:eastAsia="en-US"/>
        </w:rPr>
        <w:t>isocianatos</w:t>
      </w:r>
      <w:proofErr w:type="spellEnd"/>
      <w:r w:rsidRPr="0076746B">
        <w:rPr>
          <w:rFonts w:ascii="Calibri" w:eastAsia="Calibri" w:hAnsi="Calibri" w:cs="Calibri"/>
          <w:color w:val="000000"/>
          <w:lang w:eastAsia="en-US"/>
        </w:rPr>
        <w:t xml:space="preserve"> y di-</w:t>
      </w:r>
      <w:proofErr w:type="spellStart"/>
      <w:r w:rsidRPr="0076746B">
        <w:rPr>
          <w:rFonts w:ascii="Calibri" w:eastAsia="Calibri" w:hAnsi="Calibri" w:cs="Calibri"/>
          <w:color w:val="000000"/>
          <w:lang w:eastAsia="en-US"/>
        </w:rPr>
        <w:t>isocianato</w:t>
      </w:r>
      <w:proofErr w:type="spellEnd"/>
      <w:r w:rsidRPr="0076746B">
        <w:rPr>
          <w:rFonts w:ascii="Calibri" w:eastAsia="Calibri" w:hAnsi="Calibri" w:cs="Calibri"/>
          <w:color w:val="000000"/>
          <w:lang w:eastAsia="en-US"/>
        </w:rPr>
        <w:t xml:space="preserve"> de tolueno.</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C) Dermatosis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Enfermedades de la piel provocadas por agentes mecánicos, físicos, químicos inorgánicos u orgánicos, que actúan como irritantes primarios o </w:t>
      </w:r>
      <w:proofErr w:type="spellStart"/>
      <w:r w:rsidRPr="0076746B">
        <w:rPr>
          <w:rFonts w:ascii="Calibri" w:eastAsia="Calibri" w:hAnsi="Calibri" w:cs="Calibri"/>
          <w:color w:val="000000"/>
          <w:lang w:eastAsia="en-US"/>
        </w:rPr>
        <w:t>sensibilizantes</w:t>
      </w:r>
      <w:proofErr w:type="spellEnd"/>
      <w:r w:rsidRPr="0076746B">
        <w:rPr>
          <w:rFonts w:ascii="Calibri" w:eastAsia="Calibri" w:hAnsi="Calibri" w:cs="Calibri"/>
          <w:color w:val="000000"/>
          <w:lang w:eastAsia="en-US"/>
        </w:rPr>
        <w:t xml:space="preserve"> o que provocan quemaduras químicas que se presentan generalmente bajo las formas eritematosa, edematosa, vesiculosa, </w:t>
      </w:r>
      <w:proofErr w:type="spellStart"/>
      <w:r w:rsidRPr="0076746B">
        <w:rPr>
          <w:rFonts w:ascii="Calibri" w:eastAsia="Calibri" w:hAnsi="Calibri" w:cs="Calibri"/>
          <w:color w:val="000000"/>
          <w:lang w:eastAsia="en-US"/>
        </w:rPr>
        <w:t>eczematosa</w:t>
      </w:r>
      <w:proofErr w:type="spellEnd"/>
      <w:r w:rsidRPr="0076746B">
        <w:rPr>
          <w:rFonts w:ascii="Calibri" w:eastAsia="Calibri" w:hAnsi="Calibri" w:cs="Calibri"/>
          <w:color w:val="000000"/>
          <w:lang w:eastAsia="en-US"/>
        </w:rPr>
        <w:t xml:space="preserve"> o </w:t>
      </w:r>
      <w:proofErr w:type="spellStart"/>
      <w:r w:rsidRPr="0076746B">
        <w:rPr>
          <w:rFonts w:ascii="Calibri" w:eastAsia="Calibri" w:hAnsi="Calibri" w:cs="Calibri"/>
          <w:color w:val="000000"/>
          <w:lang w:eastAsia="en-US"/>
        </w:rPr>
        <w:t>crotosa</w:t>
      </w:r>
      <w:proofErr w:type="spellEnd"/>
      <w:r w:rsidRPr="0076746B">
        <w:rPr>
          <w:rFonts w:ascii="Calibri" w:eastAsia="Calibri" w:hAnsi="Calibri" w:cs="Calibri"/>
          <w:color w:val="000000"/>
          <w:lang w:eastAsia="en-US"/>
        </w:rPr>
        <w:t>.</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acción de calor</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exposición a bajas temperaturas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acción de la luz solar y rayos ultravioleta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Dermatosis producidas por ácidos clorhídricos, sulfúrico, nítrico, fluorhídrico, </w:t>
      </w:r>
      <w:proofErr w:type="spellStart"/>
      <w:r w:rsidRPr="0076746B">
        <w:rPr>
          <w:rFonts w:ascii="Calibri" w:eastAsia="Calibri" w:hAnsi="Calibri" w:cs="Calibri"/>
          <w:color w:val="000000"/>
          <w:lang w:eastAsia="en-US"/>
        </w:rPr>
        <w:t>fluorsílicico</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clorosulfónico</w:t>
      </w:r>
      <w:proofErr w:type="spellEnd"/>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acción de soda cáustica, potasa cáustica y carbonato de sodio.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Dermatosis, ulceraciones cutáneas y perforación del tabique nasal por acción de </w:t>
      </w:r>
      <w:proofErr w:type="spellStart"/>
      <w:r w:rsidRPr="0076746B">
        <w:rPr>
          <w:rFonts w:ascii="Calibri" w:eastAsia="Calibri" w:hAnsi="Calibri" w:cs="Calibri"/>
          <w:color w:val="000000"/>
          <w:lang w:eastAsia="en-US"/>
        </w:rPr>
        <w:t>cromatos</w:t>
      </w:r>
      <w:proofErr w:type="spellEnd"/>
      <w:r w:rsidRPr="0076746B">
        <w:rPr>
          <w:rFonts w:ascii="Calibri" w:eastAsia="Calibri" w:hAnsi="Calibri" w:cs="Calibri"/>
          <w:color w:val="000000"/>
          <w:lang w:eastAsia="en-US"/>
        </w:rPr>
        <w:t xml:space="preserve"> y bicromatos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y queratosis arsenical perforación del tabique nasal</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accione del níquel y oxicloruro del selenio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acción de la cal y óxido de calcio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Dermatosis por acción de sustancias orgánicas, ácido acético, ácido oxálico, ácido, etileno, </w:t>
      </w:r>
      <w:proofErr w:type="spellStart"/>
      <w:r w:rsidRPr="0076746B">
        <w:rPr>
          <w:rFonts w:ascii="Calibri" w:eastAsia="Calibri" w:hAnsi="Calibri" w:cs="Calibri"/>
          <w:color w:val="000000"/>
          <w:lang w:eastAsia="en-US"/>
        </w:rPr>
        <w:t>culminato</w:t>
      </w:r>
      <w:proofErr w:type="spellEnd"/>
      <w:r w:rsidRPr="0076746B">
        <w:rPr>
          <w:rFonts w:ascii="Calibri" w:eastAsia="Calibri" w:hAnsi="Calibri" w:cs="Calibri"/>
          <w:color w:val="000000"/>
          <w:lang w:eastAsia="en-US"/>
        </w:rPr>
        <w:t xml:space="preserve"> de mercurio, </w:t>
      </w:r>
      <w:proofErr w:type="spellStart"/>
      <w:r w:rsidRPr="0076746B">
        <w:rPr>
          <w:rFonts w:ascii="Calibri" w:eastAsia="Calibri" w:hAnsi="Calibri" w:cs="Calibri"/>
          <w:color w:val="000000"/>
          <w:lang w:eastAsia="en-US"/>
        </w:rPr>
        <w:t>tetril</w:t>
      </w:r>
      <w:proofErr w:type="spellEnd"/>
      <w:r w:rsidRPr="0076746B">
        <w:rPr>
          <w:rFonts w:ascii="Calibri" w:eastAsia="Calibri" w:hAnsi="Calibri" w:cs="Calibri"/>
          <w:color w:val="000000"/>
          <w:lang w:eastAsia="en-US"/>
        </w:rPr>
        <w:t xml:space="preserve">, anhídrido itálico de trinitrotolueno, parafinas, alquitrán, brea, </w:t>
      </w:r>
      <w:proofErr w:type="spellStart"/>
      <w:r w:rsidRPr="0076746B">
        <w:rPr>
          <w:rFonts w:ascii="Calibri" w:eastAsia="Calibri" w:hAnsi="Calibri" w:cs="Calibri"/>
          <w:color w:val="000000"/>
          <w:lang w:eastAsia="en-US"/>
        </w:rPr>
        <w:t>dinitrobenceno</w:t>
      </w:r>
      <w:proofErr w:type="spellEnd"/>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producida por benzol y demás solventes orgánicos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Dermatosis por acción de derivados de hidrocarburos; </w:t>
      </w:r>
      <w:proofErr w:type="spellStart"/>
      <w:r w:rsidRPr="0076746B">
        <w:rPr>
          <w:rFonts w:ascii="Calibri" w:eastAsia="Calibri" w:hAnsi="Calibri" w:cs="Calibri"/>
          <w:color w:val="000000"/>
          <w:lang w:eastAsia="en-US"/>
        </w:rPr>
        <w:t>hexametilenotetranina</w:t>
      </w:r>
      <w:proofErr w:type="spellEnd"/>
      <w:r w:rsidRPr="0076746B">
        <w:rPr>
          <w:rFonts w:ascii="Calibri" w:eastAsia="Calibri" w:hAnsi="Calibri" w:cs="Calibri"/>
          <w:color w:val="000000"/>
          <w:lang w:eastAsia="en-US"/>
        </w:rPr>
        <w:t xml:space="preserve">, formaldehído, cianamida </w:t>
      </w:r>
      <w:proofErr w:type="spellStart"/>
      <w:r w:rsidRPr="0076746B">
        <w:rPr>
          <w:rFonts w:ascii="Calibri" w:eastAsia="Calibri" w:hAnsi="Calibri" w:cs="Calibri"/>
          <w:color w:val="000000"/>
          <w:lang w:eastAsia="en-US"/>
        </w:rPr>
        <w:t>calcica</w:t>
      </w:r>
      <w:proofErr w:type="spellEnd"/>
      <w:r w:rsidRPr="0076746B">
        <w:rPr>
          <w:rFonts w:ascii="Calibri" w:eastAsia="Calibri" w:hAnsi="Calibri" w:cs="Calibri"/>
          <w:color w:val="000000"/>
          <w:lang w:eastAsia="en-US"/>
        </w:rPr>
        <w:t xml:space="preserve">, anilinas, </w:t>
      </w:r>
      <w:proofErr w:type="spellStart"/>
      <w:r w:rsidRPr="0076746B">
        <w:rPr>
          <w:rFonts w:ascii="Calibri" w:eastAsia="Calibri" w:hAnsi="Calibri" w:cs="Calibri"/>
          <w:color w:val="000000"/>
          <w:lang w:eastAsia="en-US"/>
        </w:rPr>
        <w:t>parafenilonediamina</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dinitroclorobenceno</w:t>
      </w:r>
      <w:proofErr w:type="spellEnd"/>
      <w:r w:rsidRPr="0076746B">
        <w:rPr>
          <w:rFonts w:ascii="Calibri" w:eastAsia="Calibri" w:hAnsi="Calibri" w:cs="Calibri"/>
          <w:color w:val="000000"/>
          <w:lang w:eastAsia="en-US"/>
        </w:rPr>
        <w:t xml:space="preserve">, etc. 58) Dermatosis, por acción de aceites de engrase de corte (botón de aceite o </w:t>
      </w:r>
      <w:proofErr w:type="spellStart"/>
      <w:r w:rsidRPr="0076746B">
        <w:rPr>
          <w:rFonts w:ascii="Calibri" w:eastAsia="Calibri" w:hAnsi="Calibri" w:cs="Calibri"/>
          <w:color w:val="000000"/>
          <w:lang w:eastAsia="en-US"/>
        </w:rPr>
        <w:t>elaioconiosos</w:t>
      </w:r>
      <w:proofErr w:type="spellEnd"/>
      <w:r w:rsidRPr="0076746B">
        <w:rPr>
          <w:rFonts w:ascii="Calibri" w:eastAsia="Calibri" w:hAnsi="Calibri" w:cs="Calibri"/>
          <w:color w:val="000000"/>
          <w:lang w:eastAsia="en-US"/>
        </w:rPr>
        <w:t>) petróleo crudo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por contacto.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Lesiones </w:t>
      </w:r>
      <w:proofErr w:type="spellStart"/>
      <w:r w:rsidRPr="0076746B">
        <w:rPr>
          <w:rFonts w:ascii="Calibri" w:eastAsia="Calibri" w:hAnsi="Calibri" w:cs="Calibri"/>
          <w:color w:val="000000"/>
          <w:lang w:eastAsia="en-US"/>
        </w:rPr>
        <w:t>ungueales</w:t>
      </w:r>
      <w:proofErr w:type="spellEnd"/>
      <w:r w:rsidRPr="0076746B">
        <w:rPr>
          <w:rFonts w:ascii="Calibri" w:eastAsia="Calibri" w:hAnsi="Calibri" w:cs="Calibri"/>
          <w:color w:val="000000"/>
          <w:lang w:eastAsia="en-US"/>
        </w:rPr>
        <w:t xml:space="preserve"> y </w:t>
      </w:r>
      <w:proofErr w:type="spellStart"/>
      <w:r w:rsidRPr="0076746B">
        <w:rPr>
          <w:rFonts w:ascii="Calibri" w:eastAsia="Calibri" w:hAnsi="Calibri" w:cs="Calibri"/>
          <w:color w:val="000000"/>
          <w:lang w:eastAsia="en-US"/>
        </w:rPr>
        <w:t>periunguales</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Onicodistrofias</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onicolisis</w:t>
      </w:r>
      <w:proofErr w:type="spellEnd"/>
      <w:r w:rsidRPr="0076746B">
        <w:rPr>
          <w:rFonts w:ascii="Calibri" w:eastAsia="Calibri" w:hAnsi="Calibri" w:cs="Calibri"/>
          <w:color w:val="000000"/>
          <w:lang w:eastAsia="en-US"/>
        </w:rPr>
        <w:t xml:space="preserve"> y paroniquia por exposición a solventes, humedad.</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Otros padecimientos cutáneos de tipo reacción no incluidos en los grupos anteriores, producidos por agentes químicos orgánicos (</w:t>
      </w:r>
      <w:proofErr w:type="spellStart"/>
      <w:r w:rsidRPr="0076746B">
        <w:rPr>
          <w:rFonts w:ascii="Calibri" w:eastAsia="Calibri" w:hAnsi="Calibri" w:cs="Calibri"/>
          <w:color w:val="000000"/>
          <w:lang w:eastAsia="en-US"/>
        </w:rPr>
        <w:t>melanodermias</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acromias</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leucomelanodermias</w:t>
      </w:r>
      <w:proofErr w:type="spellEnd"/>
      <w:r w:rsidRPr="0076746B">
        <w:rPr>
          <w:rFonts w:ascii="Calibri" w:eastAsia="Calibri" w:hAnsi="Calibri" w:cs="Calibri"/>
          <w:color w:val="000000"/>
          <w:lang w:eastAsia="en-US"/>
        </w:rPr>
        <w:t>, liquen plano)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Blefaroconiosis</w:t>
      </w:r>
      <w:proofErr w:type="spellEnd"/>
      <w:r w:rsidRPr="0076746B">
        <w:rPr>
          <w:rFonts w:ascii="Calibri" w:eastAsia="Calibri" w:hAnsi="Calibri" w:cs="Calibri"/>
          <w:color w:val="000000"/>
          <w:lang w:eastAsia="en-US"/>
        </w:rPr>
        <w:t xml:space="preserve"> (polvos minerales, vegetales o animales)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Dermatosis palpebral de contacto y eczema palpebral (polvos, gases y vapores de diversos orígenes)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Conjuntivitis y </w:t>
      </w:r>
      <w:proofErr w:type="spellStart"/>
      <w:r w:rsidRPr="0076746B">
        <w:rPr>
          <w:rFonts w:ascii="Calibri" w:eastAsia="Calibri" w:hAnsi="Calibri" w:cs="Calibri"/>
          <w:color w:val="000000"/>
          <w:lang w:eastAsia="en-US"/>
        </w:rPr>
        <w:t>querato</w:t>
      </w:r>
      <w:proofErr w:type="spellEnd"/>
      <w:r w:rsidRPr="0076746B">
        <w:rPr>
          <w:rFonts w:ascii="Calibri" w:eastAsia="Calibri" w:hAnsi="Calibri" w:cs="Calibri"/>
          <w:color w:val="000000"/>
          <w:lang w:eastAsia="en-US"/>
        </w:rPr>
        <w:t xml:space="preserve">-conjuntivitis (por agentes </w:t>
      </w:r>
      <w:proofErr w:type="spellStart"/>
      <w:r w:rsidRPr="0076746B">
        <w:rPr>
          <w:rFonts w:ascii="Calibri" w:eastAsia="Calibri" w:hAnsi="Calibri" w:cs="Calibri"/>
          <w:color w:val="000000"/>
          <w:lang w:eastAsia="en-US"/>
        </w:rPr>
        <w:t>físicoscalor</w:t>
      </w:r>
      <w:proofErr w:type="spellEnd"/>
      <w:r w:rsidRPr="0076746B">
        <w:rPr>
          <w:rFonts w:ascii="Calibri" w:eastAsia="Calibri" w:hAnsi="Calibri" w:cs="Calibri"/>
          <w:color w:val="000000"/>
          <w:lang w:eastAsia="en-US"/>
        </w:rPr>
        <w:t xml:space="preserve">, químicos o </w:t>
      </w:r>
      <w:proofErr w:type="spellStart"/>
      <w:r w:rsidRPr="0076746B">
        <w:rPr>
          <w:rFonts w:ascii="Calibri" w:eastAsia="Calibri" w:hAnsi="Calibri" w:cs="Calibri"/>
          <w:color w:val="000000"/>
          <w:lang w:eastAsia="en-US"/>
        </w:rPr>
        <w:t>alergizantes</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Conjuntivitis y </w:t>
      </w:r>
      <w:proofErr w:type="spellStart"/>
      <w:r w:rsidRPr="0076746B">
        <w:rPr>
          <w:rFonts w:ascii="Calibri" w:eastAsia="Calibri" w:hAnsi="Calibri" w:cs="Calibri"/>
          <w:color w:val="000000"/>
          <w:lang w:eastAsia="en-US"/>
        </w:rPr>
        <w:t>querato</w:t>
      </w:r>
      <w:proofErr w:type="spellEnd"/>
      <w:r w:rsidRPr="0076746B">
        <w:rPr>
          <w:rFonts w:ascii="Calibri" w:eastAsia="Calibri" w:hAnsi="Calibri" w:cs="Calibri"/>
          <w:color w:val="000000"/>
          <w:lang w:eastAsia="en-US"/>
        </w:rPr>
        <w:t>-conjuntivitis por radiaciones (rayos actínicos, infrarrojos, de onda corta y rayos X)</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lastRenderedPageBreak/>
        <w:t>Pterigión</w:t>
      </w:r>
      <w:proofErr w:type="spellEnd"/>
      <w:r w:rsidRPr="0076746B">
        <w:rPr>
          <w:rFonts w:ascii="Calibri" w:eastAsia="Calibri" w:hAnsi="Calibri" w:cs="Calibri"/>
          <w:color w:val="000000"/>
          <w:lang w:eastAsia="en-US"/>
        </w:rPr>
        <w:t xml:space="preserve"> por irritación conjuntival permanente, por factores mecánicos (polvos): físicos (rayos infrarrojos, calóricos)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Queratoconiosis</w:t>
      </w:r>
      <w:proofErr w:type="spellEnd"/>
      <w:r w:rsidRPr="0076746B">
        <w:rPr>
          <w:rFonts w:ascii="Calibri" w:eastAsia="Calibri" w:hAnsi="Calibri" w:cs="Calibri"/>
          <w:color w:val="000000"/>
          <w:lang w:eastAsia="en-US"/>
        </w:rPr>
        <w:t>. Incrustación en la córnea de partículas duras (mármol, piedra, polvos abrasivos y metales)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Argirosis</w:t>
      </w:r>
      <w:proofErr w:type="spellEnd"/>
      <w:r w:rsidRPr="0076746B">
        <w:rPr>
          <w:rFonts w:ascii="Calibri" w:eastAsia="Calibri" w:hAnsi="Calibri" w:cs="Calibri"/>
          <w:color w:val="000000"/>
          <w:lang w:eastAsia="en-US"/>
        </w:rPr>
        <w:t xml:space="preserve"> ocular (sales de plata)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Catarata por radiaciones (rayos infrarrojos, calóricos, de onda corta, rayos x)</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Catarata tóxica (naftalina y sus derivados)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Parálisis </w:t>
      </w:r>
      <w:proofErr w:type="spellStart"/>
      <w:r w:rsidRPr="0076746B">
        <w:rPr>
          <w:rFonts w:ascii="Calibri" w:eastAsia="Calibri" w:hAnsi="Calibri" w:cs="Calibri"/>
          <w:color w:val="000000"/>
          <w:lang w:eastAsia="en-US"/>
        </w:rPr>
        <w:t>oculomotoras</w:t>
      </w:r>
      <w:proofErr w:type="spellEnd"/>
      <w:r w:rsidRPr="0076746B">
        <w:rPr>
          <w:rFonts w:ascii="Calibri" w:eastAsia="Calibri" w:hAnsi="Calibri" w:cs="Calibri"/>
          <w:color w:val="000000"/>
          <w:lang w:eastAsia="en-US"/>
        </w:rPr>
        <w:t xml:space="preserve"> (intoxicaciones por sulfuro de carbono, plomo)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Oftalmoplejía</w:t>
      </w:r>
      <w:proofErr w:type="spellEnd"/>
      <w:r w:rsidRPr="0076746B">
        <w:rPr>
          <w:rFonts w:ascii="Calibri" w:eastAsia="Calibri" w:hAnsi="Calibri" w:cs="Calibri"/>
          <w:color w:val="000000"/>
          <w:lang w:eastAsia="en-US"/>
        </w:rPr>
        <w:t xml:space="preserve"> interna (intoxicación por sulfuro de carbono)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Retinitis, </w:t>
      </w:r>
      <w:proofErr w:type="spellStart"/>
      <w:r w:rsidRPr="0076746B">
        <w:rPr>
          <w:rFonts w:ascii="Calibri" w:eastAsia="Calibri" w:hAnsi="Calibri" w:cs="Calibri"/>
          <w:color w:val="000000"/>
          <w:lang w:eastAsia="en-US"/>
        </w:rPr>
        <w:t>neuro</w:t>
      </w:r>
      <w:proofErr w:type="spellEnd"/>
      <w:r w:rsidRPr="0076746B">
        <w:rPr>
          <w:rFonts w:ascii="Calibri" w:eastAsia="Calibri" w:hAnsi="Calibri" w:cs="Calibri"/>
          <w:color w:val="000000"/>
          <w:lang w:eastAsia="en-US"/>
        </w:rPr>
        <w:t xml:space="preserve">-retinitis y </w:t>
      </w:r>
      <w:proofErr w:type="spellStart"/>
      <w:r w:rsidRPr="0076746B">
        <w:rPr>
          <w:rFonts w:ascii="Calibri" w:eastAsia="Calibri" w:hAnsi="Calibri" w:cs="Calibri"/>
          <w:color w:val="000000"/>
          <w:lang w:eastAsia="en-US"/>
        </w:rPr>
        <w:t>corio</w:t>
      </w:r>
      <w:proofErr w:type="spellEnd"/>
      <w:r w:rsidRPr="0076746B">
        <w:rPr>
          <w:rFonts w:ascii="Calibri" w:eastAsia="Calibri" w:hAnsi="Calibri" w:cs="Calibri"/>
          <w:color w:val="000000"/>
          <w:lang w:eastAsia="en-US"/>
        </w:rPr>
        <w:t>-retinitis (intoxicación por naftalina y benzol)</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Neuritis y lesión de la rama sensitiva del trigémino (intoxicación por </w:t>
      </w:r>
      <w:proofErr w:type="spellStart"/>
      <w:r w:rsidRPr="0076746B">
        <w:rPr>
          <w:rFonts w:ascii="Calibri" w:eastAsia="Calibri" w:hAnsi="Calibri" w:cs="Calibri"/>
          <w:color w:val="000000"/>
          <w:lang w:eastAsia="en-US"/>
        </w:rPr>
        <w:t>tricloroetileno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Neuritis óptica y ambliopía o amaurosis tóxica (intoxicación producida por plomo, sulfuro de carbono, benzol, </w:t>
      </w:r>
      <w:proofErr w:type="spellStart"/>
      <w:r w:rsidRPr="0076746B">
        <w:rPr>
          <w:rFonts w:ascii="Calibri" w:eastAsia="Calibri" w:hAnsi="Calibri" w:cs="Calibri"/>
          <w:color w:val="000000"/>
          <w:lang w:eastAsia="en-US"/>
        </w:rPr>
        <w:t>tricloroetileno</w:t>
      </w:r>
      <w:proofErr w:type="spellEnd"/>
      <w:r w:rsidRPr="0076746B">
        <w:rPr>
          <w:rFonts w:ascii="Calibri" w:eastAsia="Calibri" w:hAnsi="Calibri" w:cs="Calibri"/>
          <w:color w:val="000000"/>
          <w:lang w:eastAsia="en-US"/>
        </w:rPr>
        <w:t xml:space="preserve">, óxido de carbono, alcohol </w:t>
      </w:r>
      <w:proofErr w:type="spellStart"/>
      <w:r w:rsidRPr="0076746B">
        <w:rPr>
          <w:rFonts w:ascii="Calibri" w:eastAsia="Calibri" w:hAnsi="Calibri" w:cs="Calibri"/>
          <w:color w:val="000000"/>
          <w:lang w:eastAsia="en-US"/>
        </w:rPr>
        <w:t>metílico,nicotina</w:t>
      </w:r>
      <w:proofErr w:type="spellEnd"/>
      <w:r w:rsidRPr="0076746B">
        <w:rPr>
          <w:rFonts w:ascii="Calibri" w:eastAsia="Calibri" w:hAnsi="Calibri" w:cs="Calibri"/>
          <w:color w:val="000000"/>
          <w:lang w:eastAsia="en-US"/>
        </w:rPr>
        <w:t>, mercurio)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Oftalmia y catarata eléctrica.</w:t>
      </w:r>
    </w:p>
    <w:p w:rsidR="00FF5CEA" w:rsidRPr="0076746B" w:rsidRDefault="00FF5CEA" w:rsidP="00FF5CEA">
      <w:pPr>
        <w:pStyle w:val="Prrafodelista"/>
        <w:autoSpaceDE w:val="0"/>
        <w:autoSpaceDN w:val="0"/>
        <w:adjustRightInd w:val="0"/>
        <w:ind w:left="144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D) Intoxicaciones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Enfermedades producidas por diferentes vías de entradas del tóxico, absorción de polvos, líquidos, humos, gases o vapores tóxicos de origen químico, orgánico o inorgánico, por la vía respiratoria, digestiva o cutánea.</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Fosforismo</w:t>
      </w:r>
      <w:proofErr w:type="spellEnd"/>
      <w:r w:rsidRPr="0076746B">
        <w:rPr>
          <w:rFonts w:ascii="Calibri" w:eastAsia="Calibri" w:hAnsi="Calibri" w:cs="Calibri"/>
          <w:color w:val="000000"/>
          <w:lang w:eastAsia="en-US"/>
        </w:rPr>
        <w:t xml:space="preserve"> e intoxicación producidos por hidrógeno fosforado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Saturnismo o intoxicación por plomo orgánico e inorgánico o sus aleaciones.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Hidrargirismo o intoxicación por mercurio orgánico e inorgánico.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Arsenisismo</w:t>
      </w:r>
      <w:proofErr w:type="spellEnd"/>
      <w:r w:rsidRPr="0076746B">
        <w:rPr>
          <w:rFonts w:ascii="Calibri" w:eastAsia="Calibri" w:hAnsi="Calibri" w:cs="Calibri"/>
          <w:color w:val="000000"/>
          <w:lang w:eastAsia="en-US"/>
        </w:rPr>
        <w:t xml:space="preserve"> e intoxicación producida por hidrógeno </w:t>
      </w:r>
      <w:proofErr w:type="spellStart"/>
      <w:r w:rsidRPr="0076746B">
        <w:rPr>
          <w:rFonts w:ascii="Calibri" w:eastAsia="Calibri" w:hAnsi="Calibri" w:cs="Calibri"/>
          <w:color w:val="000000"/>
          <w:lang w:eastAsia="en-US"/>
        </w:rPr>
        <w:t>arseniado</w:t>
      </w:r>
      <w:proofErr w:type="spellEnd"/>
      <w:r w:rsidRPr="0076746B">
        <w:rPr>
          <w:rFonts w:ascii="Calibri" w:eastAsia="Calibri" w:hAnsi="Calibri" w:cs="Calibri"/>
          <w:color w:val="000000"/>
          <w:lang w:eastAsia="en-US"/>
        </w:rPr>
        <w:t>, o por arsénico.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Manganesismo</w:t>
      </w:r>
      <w:proofErr w:type="spellEnd"/>
      <w:r w:rsidRPr="0076746B">
        <w:rPr>
          <w:rFonts w:ascii="Calibri" w:eastAsia="Calibri" w:hAnsi="Calibri" w:cs="Calibri"/>
          <w:color w:val="000000"/>
          <w:lang w:eastAsia="en-US"/>
        </w:rPr>
        <w:t xml:space="preserve"> intoxicación por manganeso.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Fiebre de fundidores de zinc o temblor de los soldadores de zinc</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Oxicarbonismo</w:t>
      </w:r>
      <w:proofErr w:type="spellEnd"/>
      <w:r w:rsidRPr="0076746B">
        <w:rPr>
          <w:rFonts w:ascii="Calibri" w:eastAsia="Calibri" w:hAnsi="Calibri" w:cs="Calibri"/>
          <w:color w:val="000000"/>
          <w:lang w:eastAsia="en-US"/>
        </w:rPr>
        <w:t>, por monóxido de carbono o anhídrido carbónico.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w:t>
      </w:r>
      <w:proofErr w:type="spellStart"/>
      <w:r w:rsidRPr="0076746B">
        <w:rPr>
          <w:rFonts w:ascii="Calibri" w:eastAsia="Calibri" w:hAnsi="Calibri" w:cs="Calibri"/>
          <w:color w:val="000000"/>
          <w:lang w:eastAsia="en-US"/>
        </w:rPr>
        <w:t>cianica</w:t>
      </w:r>
      <w:proofErr w:type="spellEnd"/>
      <w:r w:rsidRPr="0076746B">
        <w:rPr>
          <w:rFonts w:ascii="Calibri" w:eastAsia="Calibri" w:hAnsi="Calibri" w:cs="Calibri"/>
          <w:color w:val="000000"/>
          <w:lang w:eastAsia="en-US"/>
        </w:rPr>
        <w:t>, por cianuro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Intoxicación producida por alcoholes metílico, etílico, propílico y butílico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Hidrocarburismo</w:t>
      </w:r>
      <w:proofErr w:type="spellEnd"/>
      <w:r w:rsidRPr="0076746B">
        <w:rPr>
          <w:rFonts w:ascii="Calibri" w:eastAsia="Calibri" w:hAnsi="Calibri" w:cs="Calibri"/>
          <w:color w:val="000000"/>
          <w:lang w:eastAsia="en-US"/>
        </w:rPr>
        <w:t xml:space="preserve"> producido por derivados del petróleo, benceno, tolueno, xileno y carbón de hulla.</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Intoxicación producida por el cloruro de metilo y el cloruro de metileno.</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el cloroformo, tetracloruro de carbono y </w:t>
      </w:r>
      <w:proofErr w:type="spellStart"/>
      <w:r w:rsidRPr="0076746B">
        <w:rPr>
          <w:rFonts w:ascii="Calibri" w:eastAsia="Calibri" w:hAnsi="Calibri" w:cs="Calibri"/>
          <w:color w:val="000000"/>
          <w:lang w:eastAsia="en-US"/>
        </w:rPr>
        <w:t>clorobromo</w:t>
      </w:r>
      <w:proofErr w:type="spellEnd"/>
      <w:r w:rsidRPr="0076746B">
        <w:rPr>
          <w:rFonts w:ascii="Calibri" w:eastAsia="Calibri" w:hAnsi="Calibri" w:cs="Calibri"/>
          <w:color w:val="000000"/>
          <w:lang w:eastAsia="en-US"/>
        </w:rPr>
        <w:t>-metanos.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causadas por el bromuro de metilo y freones (derivados </w:t>
      </w:r>
      <w:proofErr w:type="spellStart"/>
      <w:r w:rsidRPr="0076746B">
        <w:rPr>
          <w:rFonts w:ascii="Calibri" w:eastAsia="Calibri" w:hAnsi="Calibri" w:cs="Calibri"/>
          <w:color w:val="000000"/>
          <w:lang w:eastAsia="en-US"/>
        </w:rPr>
        <w:t>fluorados</w:t>
      </w:r>
      <w:proofErr w:type="spellEnd"/>
      <w:r w:rsidRPr="0076746B">
        <w:rPr>
          <w:rFonts w:ascii="Calibri" w:eastAsia="Calibri" w:hAnsi="Calibri" w:cs="Calibri"/>
          <w:color w:val="000000"/>
          <w:lang w:eastAsia="en-US"/>
        </w:rPr>
        <w:t xml:space="preserve"> de hidrocarburos halogenados )</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Intoxicación causada por el di-</w:t>
      </w:r>
      <w:proofErr w:type="spellStart"/>
      <w:r w:rsidRPr="0076746B">
        <w:rPr>
          <w:rFonts w:ascii="Calibri" w:eastAsia="Calibri" w:hAnsi="Calibri" w:cs="Calibri"/>
          <w:color w:val="000000"/>
          <w:lang w:eastAsia="en-US"/>
        </w:rPr>
        <w:t>cloretano</w:t>
      </w:r>
      <w:proofErr w:type="spellEnd"/>
      <w:r w:rsidRPr="0076746B">
        <w:rPr>
          <w:rFonts w:ascii="Calibri" w:eastAsia="Calibri" w:hAnsi="Calibri" w:cs="Calibri"/>
          <w:color w:val="000000"/>
          <w:lang w:eastAsia="en-US"/>
        </w:rPr>
        <w:t xml:space="preserve"> y el </w:t>
      </w:r>
      <w:proofErr w:type="spellStart"/>
      <w:r w:rsidRPr="0076746B">
        <w:rPr>
          <w:rFonts w:ascii="Calibri" w:eastAsia="Calibri" w:hAnsi="Calibri" w:cs="Calibri"/>
          <w:color w:val="000000"/>
          <w:lang w:eastAsia="en-US"/>
        </w:rPr>
        <w:t>tetracloretano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causada por el </w:t>
      </w:r>
      <w:proofErr w:type="spellStart"/>
      <w:r w:rsidRPr="0076746B">
        <w:rPr>
          <w:rFonts w:ascii="Calibri" w:eastAsia="Calibri" w:hAnsi="Calibri" w:cs="Calibri"/>
          <w:color w:val="000000"/>
          <w:lang w:eastAsia="en-US"/>
        </w:rPr>
        <w:t>hexa-cloretano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causada por el cloruro de vinilo o </w:t>
      </w:r>
      <w:proofErr w:type="spellStart"/>
      <w:r w:rsidRPr="0076746B">
        <w:rPr>
          <w:rFonts w:ascii="Calibri" w:eastAsia="Calibri" w:hAnsi="Calibri" w:cs="Calibri"/>
          <w:color w:val="000000"/>
          <w:lang w:eastAsia="en-US"/>
        </w:rPr>
        <w:t>monocloretileno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Intoxicación causada por la mono-</w:t>
      </w:r>
      <w:proofErr w:type="spellStart"/>
      <w:r w:rsidRPr="0076746B">
        <w:rPr>
          <w:rFonts w:ascii="Calibri" w:eastAsia="Calibri" w:hAnsi="Calibri" w:cs="Calibri"/>
          <w:color w:val="000000"/>
          <w:lang w:eastAsia="en-US"/>
        </w:rPr>
        <w:t>clorhidrina</w:t>
      </w:r>
      <w:proofErr w:type="spellEnd"/>
      <w:r w:rsidRPr="0076746B">
        <w:rPr>
          <w:rFonts w:ascii="Calibri" w:eastAsia="Calibri" w:hAnsi="Calibri" w:cs="Calibri"/>
          <w:color w:val="000000"/>
          <w:lang w:eastAsia="en-US"/>
        </w:rPr>
        <w:t xml:space="preserve"> del glicol.</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el </w:t>
      </w:r>
      <w:proofErr w:type="spellStart"/>
      <w:r w:rsidRPr="0076746B">
        <w:rPr>
          <w:rFonts w:ascii="Calibri" w:eastAsia="Calibri" w:hAnsi="Calibri" w:cs="Calibri"/>
          <w:color w:val="000000"/>
          <w:lang w:eastAsia="en-US"/>
        </w:rPr>
        <w:t>tri-cloroetileno</w:t>
      </w:r>
      <w:proofErr w:type="spellEnd"/>
      <w:r w:rsidRPr="0076746B">
        <w:rPr>
          <w:rFonts w:ascii="Calibri" w:eastAsia="Calibri" w:hAnsi="Calibri" w:cs="Calibri"/>
          <w:color w:val="000000"/>
          <w:lang w:eastAsia="en-US"/>
        </w:rPr>
        <w:t xml:space="preserve"> y </w:t>
      </w:r>
      <w:proofErr w:type="spellStart"/>
      <w:r w:rsidRPr="0076746B">
        <w:rPr>
          <w:rFonts w:ascii="Calibri" w:eastAsia="Calibri" w:hAnsi="Calibri" w:cs="Calibri"/>
          <w:color w:val="000000"/>
          <w:lang w:eastAsia="en-US"/>
        </w:rPr>
        <w:t>pericloretileno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Intoxicaciones producidas por insecticidas clorados y orgánico-fosforados.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los naftalenos clorados y </w:t>
      </w:r>
      <w:proofErr w:type="spellStart"/>
      <w:r w:rsidRPr="0076746B">
        <w:rPr>
          <w:rFonts w:ascii="Calibri" w:eastAsia="Calibri" w:hAnsi="Calibri" w:cs="Calibri"/>
          <w:color w:val="000000"/>
          <w:lang w:eastAsia="en-US"/>
        </w:rPr>
        <w:t>difenilos</w:t>
      </w:r>
      <w:proofErr w:type="spellEnd"/>
      <w:r w:rsidRPr="0076746B">
        <w:rPr>
          <w:rFonts w:ascii="Calibri" w:eastAsia="Calibri" w:hAnsi="Calibri" w:cs="Calibri"/>
          <w:color w:val="000000"/>
          <w:lang w:eastAsia="en-US"/>
        </w:rPr>
        <w:t xml:space="preserve"> clorados.</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causada por </w:t>
      </w:r>
      <w:proofErr w:type="gramStart"/>
      <w:r w:rsidRPr="0076746B">
        <w:rPr>
          <w:rFonts w:ascii="Calibri" w:eastAsia="Calibri" w:hAnsi="Calibri" w:cs="Calibri"/>
          <w:color w:val="000000"/>
          <w:lang w:eastAsia="en-US"/>
        </w:rPr>
        <w:t>hidrógeno sulfurados</w:t>
      </w:r>
      <w:proofErr w:type="gram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sulfocarbonismo</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sulfhidrismo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causada por el bióxido de </w:t>
      </w:r>
      <w:proofErr w:type="spellStart"/>
      <w:r w:rsidRPr="0076746B">
        <w:rPr>
          <w:rFonts w:ascii="Calibri" w:eastAsia="Calibri" w:hAnsi="Calibri" w:cs="Calibri"/>
          <w:color w:val="000000"/>
          <w:lang w:eastAsia="en-US"/>
        </w:rPr>
        <w:t>dietileno</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dioxán</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Intoxicación causada por tetra-</w:t>
      </w:r>
      <w:proofErr w:type="spellStart"/>
      <w:r w:rsidRPr="0076746B">
        <w:rPr>
          <w:rFonts w:ascii="Calibri" w:eastAsia="Calibri" w:hAnsi="Calibri" w:cs="Calibri"/>
          <w:color w:val="000000"/>
          <w:lang w:eastAsia="en-US"/>
        </w:rPr>
        <w:t>hidro</w:t>
      </w:r>
      <w:proofErr w:type="spellEnd"/>
      <w:r w:rsidRPr="0076746B">
        <w:rPr>
          <w:rFonts w:ascii="Calibri" w:eastAsia="Calibri" w:hAnsi="Calibri" w:cs="Calibri"/>
          <w:color w:val="000000"/>
          <w:lang w:eastAsia="en-US"/>
        </w:rPr>
        <w:t>-</w:t>
      </w:r>
      <w:proofErr w:type="spellStart"/>
      <w:r w:rsidRPr="0076746B">
        <w:rPr>
          <w:rFonts w:ascii="Calibri" w:eastAsia="Calibri" w:hAnsi="Calibri" w:cs="Calibri"/>
          <w:color w:val="000000"/>
          <w:lang w:eastAsia="en-US"/>
        </w:rPr>
        <w:t>furano</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Intoxicaciones causadas por la anilina y colorantes afines.</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Intoxicaciones producidas por trinitrotolueno y nitroglicerina.</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Intoxicación causada por </w:t>
      </w:r>
      <w:proofErr w:type="spellStart"/>
      <w:r w:rsidRPr="0076746B">
        <w:rPr>
          <w:rFonts w:ascii="Calibri" w:eastAsia="Calibri" w:hAnsi="Calibri" w:cs="Calibri"/>
          <w:color w:val="000000"/>
          <w:lang w:eastAsia="en-US"/>
        </w:rPr>
        <w:t>pentaclorofenol</w:t>
      </w:r>
      <w:proofErr w:type="spellEnd"/>
      <w:r w:rsidRPr="0076746B">
        <w:rPr>
          <w:rFonts w:ascii="Calibri" w:eastAsia="Calibri" w:hAnsi="Calibri" w:cs="Calibri"/>
          <w:color w:val="000000"/>
          <w:lang w:eastAsia="en-US"/>
        </w:rPr>
        <w:t xml:space="preserve">, fenol, </w:t>
      </w:r>
      <w:proofErr w:type="spellStart"/>
      <w:r w:rsidRPr="0076746B">
        <w:rPr>
          <w:rFonts w:ascii="Calibri" w:eastAsia="Calibri" w:hAnsi="Calibri" w:cs="Calibri"/>
          <w:color w:val="000000"/>
          <w:lang w:eastAsia="en-US"/>
        </w:rPr>
        <w:t>dinitrofenol</w:t>
      </w:r>
      <w:proofErr w:type="spellEnd"/>
      <w:r w:rsidRPr="0076746B">
        <w:rPr>
          <w:rFonts w:ascii="Calibri" w:eastAsia="Calibri" w:hAnsi="Calibri" w:cs="Calibri"/>
          <w:color w:val="000000"/>
          <w:lang w:eastAsia="en-US"/>
        </w:rPr>
        <w:t xml:space="preserve"> y</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proofErr w:type="spellStart"/>
      <w:r w:rsidRPr="0076746B">
        <w:rPr>
          <w:rFonts w:ascii="Calibri" w:eastAsia="Calibri" w:hAnsi="Calibri" w:cs="Calibri"/>
          <w:color w:val="000000"/>
          <w:lang w:eastAsia="en-US"/>
        </w:rPr>
        <w:t>dinitroortocresol</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la </w:t>
      </w:r>
      <w:proofErr w:type="spellStart"/>
      <w:r w:rsidRPr="0076746B">
        <w:rPr>
          <w:rFonts w:ascii="Calibri" w:eastAsia="Calibri" w:hAnsi="Calibri" w:cs="Calibri"/>
          <w:color w:val="000000"/>
          <w:lang w:eastAsia="en-US"/>
        </w:rPr>
        <w:t>vencidina</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naftilamina</w:t>
      </w:r>
      <w:proofErr w:type="spellEnd"/>
      <w:r w:rsidRPr="0076746B">
        <w:rPr>
          <w:rFonts w:ascii="Calibri" w:eastAsia="Calibri" w:hAnsi="Calibri" w:cs="Calibri"/>
          <w:color w:val="000000"/>
          <w:lang w:eastAsia="en-US"/>
        </w:rPr>
        <w:t xml:space="preserve"> alfa, </w:t>
      </w:r>
      <w:proofErr w:type="spellStart"/>
      <w:r w:rsidRPr="0076746B">
        <w:rPr>
          <w:rFonts w:ascii="Calibri" w:eastAsia="Calibri" w:hAnsi="Calibri" w:cs="Calibri"/>
          <w:color w:val="000000"/>
          <w:lang w:eastAsia="en-US"/>
        </w:rPr>
        <w:t>naftilamina</w:t>
      </w:r>
      <w:proofErr w:type="spellEnd"/>
      <w:r w:rsidRPr="0076746B">
        <w:rPr>
          <w:rFonts w:ascii="Calibri" w:eastAsia="Calibri" w:hAnsi="Calibri" w:cs="Calibri"/>
          <w:color w:val="000000"/>
          <w:lang w:eastAsia="en-US"/>
        </w:rPr>
        <w:t xml:space="preserve"> beta y para-</w:t>
      </w:r>
      <w:proofErr w:type="spellStart"/>
      <w:r w:rsidRPr="0076746B">
        <w:rPr>
          <w:rFonts w:ascii="Calibri" w:eastAsia="Calibri" w:hAnsi="Calibri" w:cs="Calibri"/>
          <w:color w:val="000000"/>
          <w:lang w:eastAsia="en-US"/>
        </w:rPr>
        <w:t>difenilamina</w:t>
      </w:r>
      <w:proofErr w:type="spellEnd"/>
      <w:r w:rsidRPr="0076746B">
        <w:rPr>
          <w:rFonts w:ascii="Calibri" w:eastAsia="Calibri" w:hAnsi="Calibri" w:cs="Calibri"/>
          <w:color w:val="000000"/>
          <w:lang w:eastAsia="en-US"/>
        </w:rPr>
        <w:t>.</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w:t>
      </w:r>
      <w:proofErr w:type="spellStart"/>
      <w:r w:rsidRPr="0076746B">
        <w:rPr>
          <w:rFonts w:ascii="Calibri" w:eastAsia="Calibri" w:hAnsi="Calibri" w:cs="Calibri"/>
          <w:color w:val="000000"/>
          <w:lang w:eastAsia="en-US"/>
        </w:rPr>
        <w:t>carbanatos</w:t>
      </w:r>
      <w:proofErr w:type="spell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ditiocarbamatos</w:t>
      </w:r>
      <w:proofErr w:type="spellEnd"/>
      <w:r w:rsidRPr="0076746B">
        <w:rPr>
          <w:rFonts w:ascii="Calibri" w:eastAsia="Calibri" w:hAnsi="Calibri" w:cs="Calibri"/>
          <w:color w:val="000000"/>
          <w:lang w:eastAsia="en-US"/>
        </w:rPr>
        <w:t xml:space="preserve">, derivados </w:t>
      </w:r>
      <w:proofErr w:type="spellStart"/>
      <w:r w:rsidRPr="0076746B">
        <w:rPr>
          <w:rFonts w:ascii="Calibri" w:eastAsia="Calibri" w:hAnsi="Calibri" w:cs="Calibri"/>
          <w:color w:val="000000"/>
          <w:lang w:eastAsia="en-US"/>
        </w:rPr>
        <w:t>clorofenoxhidroxicumarina</w:t>
      </w:r>
      <w:proofErr w:type="spellEnd"/>
      <w:r w:rsidRPr="0076746B">
        <w:rPr>
          <w:rFonts w:ascii="Calibri" w:eastAsia="Calibri" w:hAnsi="Calibri" w:cs="Calibri"/>
          <w:color w:val="000000"/>
          <w:lang w:eastAsia="en-US"/>
        </w:rPr>
        <w:t>, talio, insecticidas de origen vegetal.</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Intoxicaciones producidas por la piridina, </w:t>
      </w:r>
      <w:proofErr w:type="spellStart"/>
      <w:r w:rsidRPr="0076746B">
        <w:rPr>
          <w:rFonts w:ascii="Calibri" w:eastAsia="Calibri" w:hAnsi="Calibri" w:cs="Calibri"/>
          <w:color w:val="000000"/>
          <w:lang w:eastAsia="en-US"/>
        </w:rPr>
        <w:t>clorpromaxina</w:t>
      </w:r>
      <w:proofErr w:type="spellEnd"/>
      <w:r w:rsidRPr="0076746B">
        <w:rPr>
          <w:rFonts w:ascii="Calibri" w:eastAsia="Calibri" w:hAnsi="Calibri" w:cs="Calibri"/>
          <w:color w:val="000000"/>
          <w:lang w:eastAsia="en-US"/>
        </w:rPr>
        <w:t xml:space="preserve"> y </w:t>
      </w:r>
      <w:proofErr w:type="spellStart"/>
      <w:r w:rsidRPr="0076746B">
        <w:rPr>
          <w:rFonts w:ascii="Calibri" w:eastAsia="Calibri" w:hAnsi="Calibri" w:cs="Calibri"/>
          <w:color w:val="000000"/>
          <w:lang w:eastAsia="en-US"/>
        </w:rPr>
        <w:t>quimioterapicos</w:t>
      </w:r>
      <w:proofErr w:type="spellEnd"/>
      <w:r w:rsidRPr="0076746B">
        <w:rPr>
          <w:rFonts w:ascii="Calibri" w:eastAsia="Calibri" w:hAnsi="Calibri" w:cs="Calibri"/>
          <w:color w:val="000000"/>
          <w:lang w:eastAsia="en-US"/>
        </w:rPr>
        <w:t xml:space="preserve"> en general.</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Enfermedades producidas por combustibles de alta potencia, hidruros de boro, oxigeno, líquidos, otras.</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Enfermedades no especificadas en este listado y que se certifiquen por la Secretaría de Salud Pública, Secretaría de Trabajo, superintendencia de riesgos laborales y/o el comité de riesgos laborales interinstitucional, previa investigación que demuestre tener relación con el ejercicio o con motivo de su trabajo, se consideraran como tales y se incluirán en el listado.</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Por enajenación mental que sea resultado de algún accidente o riesgo laboral.</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Perturbación funcional producida por el ruido, presión, temperaturas altas o bajas, radiaciones, vibraciones esfuerzo repetitivo otros riesgos físicos</w:t>
      </w:r>
    </w:p>
    <w:p w:rsidR="00FF5CEA" w:rsidRPr="0076746B" w:rsidRDefault="00FF5CEA" w:rsidP="00E0595F">
      <w:pPr>
        <w:pStyle w:val="Prrafodelista"/>
        <w:numPr>
          <w:ilvl w:val="1"/>
          <w:numId w:val="5"/>
        </w:numPr>
        <w:tabs>
          <w:tab w:val="left" w:pos="1710"/>
        </w:tabs>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Enfermedades ocasionadas por riesgos considerados de origen Biológicos.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945A83" w:rsidRDefault="00FF5CEA" w:rsidP="00945A83">
      <w:pPr>
        <w:autoSpaceDE w:val="0"/>
        <w:autoSpaceDN w:val="0"/>
        <w:adjustRightInd w:val="0"/>
        <w:jc w:val="center"/>
        <w:rPr>
          <w:rFonts w:ascii="Calibri" w:eastAsia="Calibri" w:hAnsi="Calibri" w:cs="Calibri"/>
          <w:b/>
          <w:bCs/>
          <w:color w:val="000000"/>
          <w:lang w:eastAsia="en-US"/>
        </w:rPr>
      </w:pPr>
      <w:r w:rsidRPr="0076746B">
        <w:rPr>
          <w:rFonts w:ascii="Calibri" w:eastAsia="Calibri" w:hAnsi="Calibri" w:cs="Calibri"/>
          <w:b/>
          <w:bCs/>
          <w:color w:val="000000"/>
          <w:lang w:eastAsia="en-US"/>
        </w:rPr>
        <w:t>COMISIÓN DE CLASIFICACIÓN DE RIESGOS Y TARIFAS</w:t>
      </w:r>
    </w:p>
    <w:p w:rsidR="00945A83" w:rsidRDefault="00945A83" w:rsidP="00945A83">
      <w:pPr>
        <w:autoSpaceDE w:val="0"/>
        <w:autoSpaceDN w:val="0"/>
        <w:adjustRightInd w:val="0"/>
        <w:jc w:val="center"/>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CLASIFICACIÓN DE LAS EMPRESAS SEGÚN LA CATEGORÍA DE RIESGOS APROBADA POR EL CONSEJO DIRECTIVO DEL IDSS MEDIANTE LA RESOLUCIÓN NO. 101, ACTA No. DE FECHA 28 DE SEPTIEMBRE DE 1999.</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A- AGRICULTURA, PECUARIA Y EXPLORACIÓN FORESTAL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E0595F">
      <w:pPr>
        <w:pStyle w:val="Prrafodelista"/>
        <w:numPr>
          <w:ilvl w:val="0"/>
          <w:numId w:val="16"/>
        </w:num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AGRICULTURA, PECUARIA Y SERVICIOS GRADO DE RELACIONADOS CON ESAS ACTIVIDADES RIESGO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E0595F">
      <w:pPr>
        <w:pStyle w:val="Prrafodelista"/>
        <w:numPr>
          <w:ilvl w:val="1"/>
          <w:numId w:val="16"/>
        </w:num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 xml:space="preserve">Producción de Cultivos de Temporada </w:t>
      </w:r>
    </w:p>
    <w:p w:rsidR="00945A83" w:rsidRDefault="00945A83"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Categoría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01.11 Cultivo de cereales</w:t>
      </w:r>
      <w:r w:rsidR="00F331F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01.12 Cultivo de algodón</w:t>
      </w:r>
      <w:r w:rsidR="00F331F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01.13 Cultivo de caña de azúcar </w:t>
      </w:r>
      <w:r w:rsidR="00F331F8">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01.14 Cultivo de tabaco </w:t>
      </w:r>
      <w:r w:rsidR="00F331F8">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01.15 Cultivo de soya</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01.16 Cultivo de tomates</w:t>
      </w:r>
      <w:r w:rsidR="00A6668A">
        <w:rPr>
          <w:rFonts w:ascii="Calibri" w:eastAsia="Calibri" w:hAnsi="Calibri" w:cs="Calibri"/>
          <w:color w:val="000000"/>
          <w:lang w:eastAsia="en-US"/>
        </w:rPr>
        <w:t>………………………………………</w:t>
      </w:r>
      <w:r w:rsidR="00500716">
        <w:rPr>
          <w:rFonts w:ascii="Calibri" w:eastAsia="Calibri" w:hAnsi="Calibri" w:cs="Calibri"/>
          <w:color w:val="000000"/>
          <w:lang w:eastAsia="en-US"/>
        </w:rPr>
        <w:t xml:space="preserve"> </w:t>
      </w:r>
      <w:r w:rsidR="00A6668A">
        <w:rPr>
          <w:rFonts w:ascii="Calibri" w:eastAsia="Calibri" w:hAnsi="Calibri" w:cs="Calibri"/>
          <w:color w:val="000000"/>
          <w:lang w:eastAsia="en-US"/>
        </w:rPr>
        <w:t>……………………………………………………………………</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01.17 Cultivo de melones y sandías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01.18 Cultivo de otros productos de temporada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01.2 Horticultura y Productos de Vivero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01.21 Cultivo de hortalizas legumbres y especies hortícolas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01.22 Cultivo de flores y plantas ornamentales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01.3 Producción de Cultivos Permanentes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01.31 Cultivo de frutas críticas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01.32 Cultivo de café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01.33 Cultivo de cacao</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01.34 Cultivo de uva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01.35 Cultivo de cocos</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01.36 Cultivo de plátanos y afines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A6668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01.37 Cultivo de otras frutas, frutos secos, plantas para preparación de bebidas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para producción de condimentos</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01.4 Pecuaria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01.41 Crianza de bovinos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01.42 Crianza de equinos </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01.43 Crianza de ovinos (Vacunos)</w:t>
      </w:r>
      <w:r w:rsidR="00A6668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01.44 Crianza de puercos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01.45 Crianza de aves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01.46 Crianza de abejas</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01.47 Crianza de otros animales</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01.5 Producción Mixta: Cosecha y Pecuaria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01.51 Producción mixta: cosecha y pecuaria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01.6 Actividades de Servicios relacionados con la Agricultura y Pecuaria, excepto Actividades Veterinarias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01.61 Actividades de servicios relacionados con la agricultura</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01.62 Actividades de servicios relacionados con la pecuaria, excepto actividades veterinarias</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E0595F">
      <w:pPr>
        <w:pStyle w:val="Prrafodelista"/>
        <w:numPr>
          <w:ilvl w:val="0"/>
          <w:numId w:val="16"/>
        </w:num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SILVICULTURA, EXPLOTACI</w:t>
      </w:r>
      <w:r w:rsidR="00945A83">
        <w:rPr>
          <w:rFonts w:ascii="Calibri" w:eastAsia="Calibri" w:hAnsi="Calibri" w:cs="Calibri"/>
          <w:b/>
          <w:bCs/>
          <w:color w:val="000000"/>
          <w:lang w:eastAsia="en-US"/>
        </w:rPr>
        <w:t>Ó</w:t>
      </w:r>
      <w:r w:rsidRPr="0076746B">
        <w:rPr>
          <w:rFonts w:ascii="Calibri" w:eastAsia="Calibri" w:hAnsi="Calibri" w:cs="Calibri"/>
          <w:b/>
          <w:bCs/>
          <w:color w:val="000000"/>
          <w:lang w:eastAsia="en-US"/>
        </w:rPr>
        <w:t>N FORESTAL Y SERVICIOS RELACIONADOS CON ESTAS ACTIVIDADES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02.1. Silvicultura, Explotación Forestal y Servicios Relacionados con estas actividades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02.11 Silvicultura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02.12 Explotación Forestal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02.13 Actividades de servicios relacionados con la Silvicultura y la explotación forestal </w:t>
      </w:r>
      <w:r w:rsidR="003F6884">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B- PESCA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03</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PESCA, ACUACULTURA Y ACTIVIDADES DE SERVICIOS RELACIONADOS CON ESTAS ACTIVIDADES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03.1. Pesca, Acuacultura y Actividades de Servicios Relacionados con estas Actividades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03.11 Pesca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03.12 Acuacultura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C- INDUSTRIAS EXTRACTIVAS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04</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EXTRACCIÓN DE CARBÓN MINERAL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04.1 Extracción de Carbón Mineral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04.11Extracción de Carbón Mineral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05 EXTRACCIÓN DE PETRÓLEO Y SERVICIOS RELACIONADOS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05.1 Extracción de Petróleo y Gas Natural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05.11 Extracción de petróleo y gas natural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05.2 Servicios Relacionados con la Extracción de Petróleo y Gas-excepto la Prospección Realizada por Terceros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05.21 Servicios relacionados con la extracción de petróleo y gas-excepto la prospección realizada por terceros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06</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EXTRACCIÓN DE MINERALES METÁLICOS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06.1 Extracción de mineral de hierro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06.11 Extracción de mineral de hierro </w:t>
      </w:r>
      <w:r w:rsidR="00A71A4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06.12 Extracción de mineral de ferroníquel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06.2 Extracción de Minerales Metálicos No-Ferrosos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06.21 Extracción de mineral de aluminio</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06.22 Extracción de mineral de estaño</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06.23 Extracción de mineral de manganeso</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06.24 Extracción de minerales preciosos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06.25 Extracción de minerales radioactivos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06.26 Extracción de minerales metálicos no ferrosos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EXTRACCIÓN DE MINERALES NO-METÁLICOS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07.1 Extracción de Piedra, Arena y arcilla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07.11 Extracción de piedra y arena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07.12 Extracción de arcilla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07.2 Extracción de Otros Minerales No Metálicos</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07.21 Extracción de minerales para fabricación de abonos, fertilizantes</w:t>
      </w:r>
      <w:r w:rsidR="00A17EE6">
        <w:rPr>
          <w:rFonts w:ascii="Calibri" w:eastAsia="Calibri" w:hAnsi="Calibri" w:cs="Calibri"/>
          <w:color w:val="000000"/>
          <w:lang w:eastAsia="en-US"/>
        </w:rPr>
        <w:t xml:space="preserve">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productos químicos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07.22 Extracción y refinamiento de sal marina y sal gema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07.23 Extracción de otros minerales no-metálicos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D- INDUSTRIA DE TRANSFORMACIÓN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ALIMENTICIOS Y BEBIDAS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08.1 Matanza y Preparación de Productos de Carne y de Pescado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08.11 Matanza de reses y cerdos, preparación de productos de carne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08.12 Matanza de aves y otros pequeños animales y preparación de productos de Carne</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08.13 Preparación de carne, grasa y productos de salchicha no-asociadas a la matanza</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08.14 Preparación y preservación de pescado y fabricación de conservas de peces,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crustáceos</w:t>
      </w:r>
      <w:proofErr w:type="gramEnd"/>
      <w:r w:rsidRPr="0076746B">
        <w:rPr>
          <w:rFonts w:ascii="Calibri" w:eastAsia="Calibri" w:hAnsi="Calibri" w:cs="Calibri"/>
          <w:color w:val="000000"/>
          <w:lang w:eastAsia="en-US"/>
        </w:rPr>
        <w:t xml:space="preserve"> y moluscos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08.2 Procesamiento, Preservación y Producción de Conservas de Frutas, Legumbres y Otros Vegetales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08.21 Procesamiento, preservación y producción de conservas de frutas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08.22 Procesamiento, preservación y producción de conservas de legumbres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otros vegetales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08.23 Producción de jugos y frutas y de legumbres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08.24 Producción de helados de frutas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08.3 Producción de Aceites y Grasas Vegetales y Animales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08.31 Producción de aceites vegetales en bruto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08.32 Refinamiento de aceites vegetales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08.33 Preparación de margarina y otras grasas vegetales y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aceites de origen animal no-comestibles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08.4 Lácteos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08.41 Preparación de leche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08.42 Fabricación de productos de leche</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08.43 Fabricación de helados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08.5 Molienda, Fabricación de Productos Amiláceos y de Raciones Balanceadas para Animales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08.51 Procesamiento de arroz y fabricación de productos de arroz</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08.52 Molienda de trigo y fabricación de derivados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08.53 Fabricación de harina de yuca y derivados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08.54 Fabricación de harina de maíz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08.55 Fabricación de almidón y féculas de vegetales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08.56 Fabricación de raciones balanceadas para animales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08.57 Procesamiento, molienda y preparación de otros alimentos de origen vegetal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08.6 Fabricación y Refinamiento de Azúcar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08.61 Fabricación de azúcar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08.62 Refinamiento y molienda de azúcar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08.7 Fabricación de Otros Productos Alimenticios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08.71 Fabricación de productos de panadería, confitería, pastelería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08.72 Torrefacción y Molienda de café. Fabricación de café soluble</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08.73 Producción de derivados de cacao y elaboración de chocolates,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paletas</w:t>
      </w:r>
      <w:proofErr w:type="gramEnd"/>
      <w:r w:rsidRPr="0076746B">
        <w:rPr>
          <w:rFonts w:ascii="Calibri" w:eastAsia="Calibri" w:hAnsi="Calibri" w:cs="Calibri"/>
          <w:color w:val="000000"/>
          <w:lang w:eastAsia="en-US"/>
        </w:rPr>
        <w:t xml:space="preserve"> y gomas de mascar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08.74 Fabricación de masas alimenticias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08.75 Preparación de especies, salsas, sazones y condimentos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08.76 Preparación de productos dietéticos, alimentos para niños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otros alimentos conservados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08.77 Fabricación de otros productos alimenticios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08.8 Fabricación de Bebidas</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08.81 Fabricación, refrigeración, homogenización y mezcla de aguardientes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otras bebidas destiladas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08.82 Fabricación de vino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08.83 Fabricación de maltas, cervezas y mabí</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08.84 Embotellamiento y gasificación de aguas minerales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08.85 Fabricación de refrescos gaseosos y no gaseosos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08.9 Fabricación de Productos de Tabaco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08.91 Fabricación de productos de tabaco</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TEXTILES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09.1 Procesamiento de Fibras Textiles Naturales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09.11 Procesamiento de algodón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09.12 Procesamiento de otras fibras textiles naturales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09.2 Hilandería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09.21 Hilandería de algodón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09.22 Hilandería de otras fibras textiles naturales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09.23 Hilandería de fibras artificiales o sintéticas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09.24 Fabricación de cordeles e hilos para coser y bordar</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09.3 Tejedura Inclusive- Hilandería y Tejedura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09.31 Tejedura en algodón</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09.32 Tejedura de hilos de fibras textiles naturales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09.33 Tejedura de hilos y filamentos conflictos artificiales o sintéticos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09.4 Fabricación de Productos Textiles-</w:t>
      </w:r>
      <w:proofErr w:type="spellStart"/>
      <w:r w:rsidRPr="0076746B">
        <w:rPr>
          <w:rFonts w:ascii="Calibri" w:eastAsia="Calibri" w:hAnsi="Calibri" w:cs="Calibri"/>
          <w:b/>
          <w:bCs/>
          <w:color w:val="000000"/>
          <w:lang w:eastAsia="en-US"/>
        </w:rPr>
        <w:t>Incluído</w:t>
      </w:r>
      <w:proofErr w:type="spellEnd"/>
      <w:r w:rsidRPr="0076746B">
        <w:rPr>
          <w:rFonts w:ascii="Calibri" w:eastAsia="Calibri" w:hAnsi="Calibri" w:cs="Calibri"/>
          <w:b/>
          <w:bCs/>
          <w:color w:val="000000"/>
          <w:lang w:eastAsia="en-US"/>
        </w:rPr>
        <w:t xml:space="preserve"> Tejedura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09.41Fabricación de artículos de uso doméstico incluido tejedura</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09.42 Fabricación de otros productos textiles incluido tejedura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09.5 Servicios de Terminados en Hilos, Tejidos y Artículos Textiles</w:t>
      </w:r>
    </w:p>
    <w:p w:rsidR="00A17EE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09.51 Servicios de terminados en hilos, tejidos y artículos textiles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producidos</w:t>
      </w:r>
      <w:proofErr w:type="gramEnd"/>
      <w:r w:rsidRPr="0076746B">
        <w:rPr>
          <w:rFonts w:ascii="Calibri" w:eastAsia="Calibri" w:hAnsi="Calibri" w:cs="Calibri"/>
          <w:color w:val="000000"/>
          <w:lang w:eastAsia="en-US"/>
        </w:rPr>
        <w:t xml:space="preserve"> por terceros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09.6 Fabricación de Productos Textiles a Partir de Tejidos - Excluyendo Vestuario y de Otros artículos textiles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09.61 Fabricación de productos textiles a partir de tejidos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09.62 Fabricación de productos de tapicería</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09.63 Fabricación de productos de cordelería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09.64 Fabricación de productos especiales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09.65 Fabricación de otros productos textiles-excluyendo vestuario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09.7 Fabricación de Tejidos y Artículos de Mallas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09.71 Fabricación de tejidos de malla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09.72 Fabricación de medias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09.73 Fabricación de otros artículos de vestuario producidos en mallas (Estampados)</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10</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CONFECCIÓN DE ARTÍCULOS DE VESTIR Y ACCESORIOS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10.1 Confección de Artículos de Vestir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10.11 Confección de prendas interiores de vestir </w:t>
      </w:r>
      <w:r w:rsidR="00A17EE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10.12 Confección de otras prendas de vestir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10.13 Confección de ropas profesionales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10.2 Fabricación de Accesorios de Vestir y de Seguridad Profesional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10.21 Fabricación de accesorios de vestir</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10.22 Fabricación de accesorios para seguridad industrial y personal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11</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PREPARACIÓN DE CUEROS Y FABRICACIÓN DE CUEROS, ARTÍCULOS DE VIAJE Y CALZADOS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11.1 Curtidos y otras Preparaciones de Cuero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11.11 Curtido y otras preparaciones de cuero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11.2 Fabricación de Artículos para Viajes y de Productos</w:t>
      </w:r>
      <w:r w:rsidR="0050071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Diversos de Cuero</w:t>
      </w:r>
    </w:p>
    <w:p w:rsidR="00376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11.21 Fabricación de maletas, bolsa, valijas y otros productos para viaje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cualquier material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11.22 Fabricación de otros productos de cuero</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11.3 Fabricación y ensamblaje de Calzados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11.31 Ensamblaje de calzados de cuero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11.32 Fabricación de calzados de cuero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11.33 Fabricación de tenis de cualquier material</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11.34 Fabricación de calzados plásticos de otros materiales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12</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DE MADERA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12.1 Corte y Tala de Madera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12.11 Corte y tala de madera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12.2 Fabricación de Productos de Madera, Corcho y Material</w:t>
      </w:r>
      <w:r w:rsidR="0050071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Trenzado-Excluyendo Muebles</w:t>
      </w:r>
    </w:p>
    <w:p w:rsidR="00376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12.21 Fabricación de productos de laminada y chapas de madera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spellStart"/>
      <w:proofErr w:type="gramStart"/>
      <w:r w:rsidRPr="0076746B">
        <w:rPr>
          <w:rFonts w:ascii="Calibri" w:eastAsia="Calibri" w:hAnsi="Calibri" w:cs="Calibri"/>
          <w:color w:val="000000"/>
          <w:lang w:eastAsia="en-US"/>
        </w:rPr>
        <w:t>compresada</w:t>
      </w:r>
      <w:proofErr w:type="spellEnd"/>
      <w:proofErr w:type="gramEnd"/>
      <w:r w:rsidRPr="0076746B">
        <w:rPr>
          <w:rFonts w:ascii="Calibri" w:eastAsia="Calibri" w:hAnsi="Calibri" w:cs="Calibri"/>
          <w:color w:val="000000"/>
          <w:lang w:eastAsia="en-US"/>
        </w:rPr>
        <w:t xml:space="preserve"> o aglomerada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376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12.22 Fabricación de escuadras de madera, de casas de madera prefabricada,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estructuras de madera y artículos de carpintería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12.23 Fabricación de productos de tonelería y envase de madera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376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12.24 Fabricación de productos diversos de madera, paneles, corchos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material trenzado-excluyendo muebles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13</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CELULOSA, PAPEL Y PRODUCTOS DE PAPEL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13.1 Fabricación de Celulosa y otras Pastas para la Fabricación de Papel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13.11 Fabricación de celulosa y otras pastas para la fabricación de papel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13.2 Fabricación de Papel, Cartón Liso, Cartulina y Cartón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13.21 Fabricación de papel</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13.22 Fabricación de Cartón liso, cartulina y cartón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13.3 Fabricación de Envolturas de papel o cartón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13.31 Fabricación de envolturas de papel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13.32 Fabricación de envolturas de cartón- inclusive la fabricación del papel corrugado</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13.4 Fabricación de Artículos Diversos de Papel, Cartón y Cartulina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13.41 Fabricación de artículos de papel, cartón, cartulina y cartón para escritorio</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13.42 Fabricación de cintas y formularios continuos impresos o no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13.43 Fabricación de otros artículos de pastas, cartón, y cartulina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14</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EDICIÓN, IMPRESIÓN Y REPRODUCCIÓN DE GRABACIÓN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14.1 Edición: Edición e Impresión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14.11 Edición: edición e impresión de diarios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14.12 Edición: edición e impresión de revistas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14.13 Edición: edición e impresión de libros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14.14 Edición de discos, cintas y otros materiales grabados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14.15 Edición: edición e impresión de otros productos gráficos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14.2 Impresión de Servicios Conexos para Terceros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14.21 Impresión de diarios, revistas y libros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376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14.22 Servicio de impresión de material escolar y de material para uso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industrial</w:t>
      </w:r>
      <w:proofErr w:type="gramEnd"/>
      <w:r w:rsidRPr="0076746B">
        <w:rPr>
          <w:rFonts w:ascii="Calibri" w:eastAsia="Calibri" w:hAnsi="Calibri" w:cs="Calibri"/>
          <w:color w:val="000000"/>
          <w:lang w:eastAsia="en-US"/>
        </w:rPr>
        <w:t xml:space="preserve"> y comercial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14.23 Ejecución de otros servicios gráficos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14.3 Reproducción de Materiales Grabados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14.31 Reproducción de discos y cintas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14.32 Reproducción de cintas de videos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14.33 Reproducción de películas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14.34 Reproducción de programas de informática en disquetes y cintas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15</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CARBÓN REFINADO DE PETROLEO, ELABORACIÓN DE COMBUSTIBLES NUCLEARES Y PRODUCCIÓN DE ALCOHOL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15.1 Carboneras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15.11 Carboneras </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15.2 Refinación de Petróleo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15.21 Refinación de petróleo</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15.3 Elaboración de Combustibles Nucleares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15.31 Elaboración de combustibles nucleares</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15.4 Producción de Alcohol</w:t>
      </w:r>
    </w:p>
    <w:p w:rsidR="00FF5C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15.41 Producción de alcohol</w:t>
      </w:r>
      <w:r w:rsidR="00376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376136" w:rsidRPr="0076746B" w:rsidRDefault="00376136"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QUÍMICOS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16.1 Fabricación de cloro y álcali de Productos Químicos inorgánicos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16.11 Fabricación de cloro y álcali</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16.12 Fabricación de componentes para fertilizantes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16.13 Fabricación de fertilizantes fosfatados nitrogenados y potásicos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16.14 Fabricación de gases industriales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16.15 Fabricación de otros productos inorgánicos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16.2 Fabricación de Productos Químicos Orgánicos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16.21 Fabricación de productos petroquímicos básicos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16.22 Fabricación de intermediarios para resinas y fibras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16.23 Fabricación de otros productos químicos orgánicos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16.3 Fabricación de Resinas y Elastómeros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16.31 Fabricación de resinas termoplásticas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16.32 Fabricación de resinas </w:t>
      </w:r>
      <w:proofErr w:type="spellStart"/>
      <w:r w:rsidRPr="0076746B">
        <w:rPr>
          <w:rFonts w:ascii="Calibri" w:eastAsia="Calibri" w:hAnsi="Calibri" w:cs="Calibri"/>
          <w:color w:val="000000"/>
          <w:lang w:eastAsia="en-US"/>
        </w:rPr>
        <w:t>termofixas</w:t>
      </w:r>
      <w:proofErr w:type="spellEnd"/>
      <w:r w:rsidRPr="0076746B">
        <w:rPr>
          <w:rFonts w:ascii="Calibri" w:eastAsia="Calibri" w:hAnsi="Calibri" w:cs="Calibri"/>
          <w:color w:val="000000"/>
          <w:lang w:eastAsia="en-US"/>
        </w:rPr>
        <w:t xml:space="preserve">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16.33 Fabricación de elastómeros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 xml:space="preserve">16.4 Fabricación de Fibras, Hilos, Cuerdas y </w:t>
      </w:r>
      <w:proofErr w:type="spellStart"/>
      <w:r w:rsidRPr="0076746B">
        <w:rPr>
          <w:rFonts w:ascii="Calibri" w:eastAsia="Calibri" w:hAnsi="Calibri" w:cs="Calibri"/>
          <w:b/>
          <w:bCs/>
          <w:color w:val="000000"/>
          <w:lang w:eastAsia="en-US"/>
        </w:rPr>
        <w:t>FilamentosContinuos</w:t>
      </w:r>
      <w:proofErr w:type="spellEnd"/>
      <w:r w:rsidRPr="0076746B">
        <w:rPr>
          <w:rFonts w:ascii="Calibri" w:eastAsia="Calibri" w:hAnsi="Calibri" w:cs="Calibri"/>
          <w:b/>
          <w:bCs/>
          <w:color w:val="000000"/>
          <w:lang w:eastAsia="en-US"/>
        </w:rPr>
        <w:t xml:space="preserve"> Artificiales y Sintéticos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16.41 Fabricación de fibras, hilos, cuerdas y filamentos </w:t>
      </w:r>
      <w:proofErr w:type="spellStart"/>
      <w:r w:rsidRPr="0076746B">
        <w:rPr>
          <w:rFonts w:ascii="Calibri" w:eastAsia="Calibri" w:hAnsi="Calibri" w:cs="Calibri"/>
          <w:color w:val="000000"/>
          <w:lang w:eastAsia="en-US"/>
        </w:rPr>
        <w:t>contínuos</w:t>
      </w:r>
      <w:proofErr w:type="spellEnd"/>
      <w:r w:rsidRPr="0076746B">
        <w:rPr>
          <w:rFonts w:ascii="Calibri" w:eastAsia="Calibri" w:hAnsi="Calibri" w:cs="Calibri"/>
          <w:color w:val="000000"/>
          <w:lang w:eastAsia="en-US"/>
        </w:rPr>
        <w:t xml:space="preserve"> artificiales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16.42 Fabricación de fibras, hilos, cuerdas y filamentos </w:t>
      </w:r>
      <w:proofErr w:type="spellStart"/>
      <w:r w:rsidRPr="0076746B">
        <w:rPr>
          <w:rFonts w:ascii="Calibri" w:eastAsia="Calibri" w:hAnsi="Calibri" w:cs="Calibri"/>
          <w:color w:val="000000"/>
          <w:lang w:eastAsia="en-US"/>
        </w:rPr>
        <w:t>contínuos</w:t>
      </w:r>
      <w:proofErr w:type="spellEnd"/>
      <w:r w:rsidRPr="0076746B">
        <w:rPr>
          <w:rFonts w:ascii="Calibri" w:eastAsia="Calibri" w:hAnsi="Calibri" w:cs="Calibri"/>
          <w:color w:val="000000"/>
          <w:lang w:eastAsia="en-US"/>
        </w:rPr>
        <w:t xml:space="preserve"> sintéticos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16.5 Fabricación de Productos Farmacéuticas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16.51 Fabricación de productos fármaco químicos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16.52 Fabricación de medicamentos para uso humano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16.53 Fabricación de medicamentos para uso veterinario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16.54 Fabricación de materiales para usos médicos, hospitalarios y odontológicos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16.6 Fabricación de Agropecuarios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16.61 Fabricación de insecticidas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16.62 Fabricación de fungicidas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16.63 Fabricación de herbicidas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16.64 Fabricación de otros preservativos agrícolas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16.7 Fabricación de Jabones, Detergentes, Productos de Limpieza y artículos de Perfumería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16.71 Fabricación de jabones, jabones de tocador y detergentes sintéticos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16.72 Fabricación de productos de limpieza y pulimento</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16.73 Fabricación de artículos de perfumería y cosméticos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16.8 Fabricación de Tintes, Barnices, Esmaltes, Lacas y Productos Afines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16.81 Fabricación de tintes, barnices, esmaltes y lacas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16.82 Fabricación de tintas de impresión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16.83 Fabricación de impermeabilizantes, Disolventes y productos afines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16.84 Fabricación de pinturas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16.9 Fabricación de Productos y Preparados Químicos</w:t>
      </w:r>
      <w:r w:rsidR="006939A4">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Diversos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16.91 Fabricación de adhesivos y secantes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16.92 Fabricación de explosivos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16.93 Fabricación de catalizadores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16.94 Fabricación de aditivos de uso industrial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6939A4"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16.95 Fabricación de chapas, cintas cinematográficas, papeles y otros materiales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productos químicos para fotografías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16.96 Fabricación de discos y cintas vírgenes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16.97 Fabricación de otros productos químicos no especificados o no clasificados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500716" w:rsidRDefault="00500716"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17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ARTÍCULOS DE CAUCHO Y PLÁSTICO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17.1 Fabricación de Productos de Plástico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17.11 Fabricación de laminados planos y tubulares de plástico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17.12 Fabricación de envases plásticos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17.13 Fabricación de artículos diversos de plásticos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DE MINERALES NOMETÁLICOS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18.1 Fabricación de Vidrio y de Productos de Vidrio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18.11 Fabricación de vidrio plano de seguridad</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18.12 Fabricación de vasijas de vidrio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18.13 Fabricación de artículos de vidrio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18.2 Fabricación de Cemento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18.21 Fabricación de Cemento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18.3 Fabricación de Artículos de Concreto, Cemento, Fibrocemento, Yeso y Estuco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18.31 Fabricación de artículos de concreto, cemento, fibrocemento, yeso y estuco</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18.4 Fabricación de Productos Cerámicos</w:t>
      </w:r>
    </w:p>
    <w:p w:rsidR="006939A4"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18.41 Fabricación de productos cerámicos no-refractarios para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uso</w:t>
      </w:r>
      <w:proofErr w:type="gramEnd"/>
      <w:r w:rsidRPr="0076746B">
        <w:rPr>
          <w:rFonts w:ascii="Calibri" w:eastAsia="Calibri" w:hAnsi="Calibri" w:cs="Calibri"/>
          <w:color w:val="000000"/>
          <w:lang w:eastAsia="en-US"/>
        </w:rPr>
        <w:t xml:space="preserve"> estructural no construcción civil</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18.42 Fabricación de productos cerámicos refractarios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6939A4"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18.43 Fabricación de cerámica decorativa Fabricación de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productos</w:t>
      </w:r>
      <w:proofErr w:type="gramEnd"/>
      <w:r w:rsidRPr="0076746B">
        <w:rPr>
          <w:rFonts w:ascii="Calibri" w:eastAsia="Calibri" w:hAnsi="Calibri" w:cs="Calibri"/>
          <w:color w:val="000000"/>
          <w:lang w:eastAsia="en-US"/>
        </w:rPr>
        <w:t xml:space="preserve"> cerámicos no para usos diversos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18.44 Fabricación de productos cerámicos no-refractarios para usos diversos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18.5 Preparación de Piedras y Fabricación de Cal y de Otros Productos de Minerales No-Metálicos</w:t>
      </w:r>
    </w:p>
    <w:p w:rsidR="006939A4"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18.51 Trituración, preparación y otros trabajos en piedras </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(no-asociado a extracción)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18.52 Fabricación de cal virgen, cal hidratada y yeso</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18.53 Fabricación de otros productos de minerales no-metálicos</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METALURGICA BÁSICA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19.1 Siderúrgicas Integradas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19.11 Producción de laminados planos de acero</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19.12 Producción de laminados no-planos de acero</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19.2 Fabricación de Productos Siderúrgicos-Exclusivamente en Siderúrgicas Integradas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19.21 Producción de </w:t>
      </w:r>
      <w:proofErr w:type="spellStart"/>
      <w:r w:rsidRPr="0076746B">
        <w:rPr>
          <w:rFonts w:ascii="Calibri" w:eastAsia="Calibri" w:hAnsi="Calibri" w:cs="Calibri"/>
          <w:color w:val="000000"/>
          <w:lang w:eastAsia="en-US"/>
        </w:rPr>
        <w:t>goas</w:t>
      </w:r>
      <w:proofErr w:type="spellEnd"/>
      <w:r w:rsidRPr="0076746B">
        <w:rPr>
          <w:rFonts w:ascii="Calibri" w:eastAsia="Calibri" w:hAnsi="Calibri" w:cs="Calibri"/>
          <w:color w:val="000000"/>
          <w:lang w:eastAsia="en-US"/>
        </w:rPr>
        <w:t xml:space="preserve"> (masa de hierro candente) </w:t>
      </w:r>
      <w:r w:rsidR="006939A4">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DD19B8"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19.22 Producción de hierro, acero y mezclas de hierro en Formas primarias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 </w:t>
      </w: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w:t>
      </w:r>
      <w:proofErr w:type="spellStart"/>
      <w:r w:rsidRPr="0076746B">
        <w:rPr>
          <w:rFonts w:ascii="Calibri" w:eastAsia="Calibri" w:hAnsi="Calibri" w:cs="Calibri"/>
          <w:color w:val="000000"/>
          <w:lang w:eastAsia="en-US"/>
        </w:rPr>
        <w:t>semi</w:t>
      </w:r>
      <w:proofErr w:type="spellEnd"/>
      <w:r w:rsidRPr="0076746B">
        <w:rPr>
          <w:rFonts w:ascii="Calibri" w:eastAsia="Calibri" w:hAnsi="Calibri" w:cs="Calibri"/>
          <w:color w:val="000000"/>
          <w:lang w:eastAsia="en-US"/>
        </w:rPr>
        <w:t xml:space="preserve">-acabados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19.23 Producción de </w:t>
      </w:r>
      <w:proofErr w:type="spellStart"/>
      <w:r w:rsidRPr="0076746B">
        <w:rPr>
          <w:rFonts w:ascii="Calibri" w:eastAsia="Calibri" w:hAnsi="Calibri" w:cs="Calibri"/>
          <w:color w:val="000000"/>
          <w:lang w:eastAsia="en-US"/>
        </w:rPr>
        <w:t>relaminados</w:t>
      </w:r>
      <w:proofErr w:type="spellEnd"/>
      <w:r w:rsidRPr="0076746B">
        <w:rPr>
          <w:rFonts w:ascii="Calibri" w:eastAsia="Calibri" w:hAnsi="Calibri" w:cs="Calibri"/>
          <w:color w:val="000000"/>
          <w:lang w:eastAsia="en-US"/>
        </w:rPr>
        <w:t xml:space="preserve">, trefilados y </w:t>
      </w:r>
      <w:proofErr w:type="spellStart"/>
      <w:r w:rsidRPr="0076746B">
        <w:rPr>
          <w:rFonts w:ascii="Calibri" w:eastAsia="Calibri" w:hAnsi="Calibri" w:cs="Calibri"/>
          <w:color w:val="000000"/>
          <w:lang w:eastAsia="en-US"/>
        </w:rPr>
        <w:t>retrefilados</w:t>
      </w:r>
      <w:proofErr w:type="spellEnd"/>
      <w:r w:rsidRPr="0076746B">
        <w:rPr>
          <w:rFonts w:ascii="Calibri" w:eastAsia="Calibri" w:hAnsi="Calibri" w:cs="Calibri"/>
          <w:color w:val="000000"/>
          <w:lang w:eastAsia="en-US"/>
        </w:rPr>
        <w:t xml:space="preserve"> de acero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19.3 Fabricación de Tubos-Extrusión en Siderúrgicas Integradas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19.31 Fabricación de tubos de acero en estrías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19.32 Fabricación de otros tubos metálicos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19.4 Metalurgia de Metales No-Ferrosos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19.41 Metalurgia de aluminio y sus mezclas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19.42 Metalurgia de metales preciosos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19.43 Metalurgia de otros metales no-ferrosos y sus mezclas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19.5 Fundición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19.51 Fabricación de piezas fundidas de hierro acero</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19.52 Fabricación de piezas fundidas de Metales no ferrosas y sus mezclas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PRODUCTOS DE METALEXTRUSIÓN DE MÁQUINAS Y EQUIPOS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20.1 Fabricación de Estructuras Metálicas y Obras de Calderas Pesadas</w:t>
      </w:r>
    </w:p>
    <w:p w:rsidR="00DD19B8"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20.11 Fabricación de estructuras metálicas para edificios, puentes,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torres</w:t>
      </w:r>
      <w:proofErr w:type="gramEnd"/>
      <w:r w:rsidRPr="0076746B">
        <w:rPr>
          <w:rFonts w:ascii="Calibri" w:eastAsia="Calibri" w:hAnsi="Calibri" w:cs="Calibri"/>
          <w:color w:val="000000"/>
          <w:lang w:eastAsia="en-US"/>
        </w:rPr>
        <w:t xml:space="preserve"> de transmisión, andamios y otros afines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20.12 Fabricación de escuadras de metal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20.13 Fabricación de obras de calderas pesadas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20.2 Fabricación de Tanques, Caldera y Reservorios Metálicos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20.21 Fabricación de tanques, reservorios metálicos y caldera para calefacción central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DD19B8"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20.22 Fabricación de calderas generadoras de vapor excluyendo para calefacción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central</w:t>
      </w:r>
      <w:proofErr w:type="gramEnd"/>
      <w:r w:rsidRPr="0076746B">
        <w:rPr>
          <w:rFonts w:ascii="Calibri" w:eastAsia="Calibri" w:hAnsi="Calibri" w:cs="Calibri"/>
          <w:color w:val="000000"/>
          <w:lang w:eastAsia="en-US"/>
        </w:rPr>
        <w:t xml:space="preserve"> y para vehículos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20.3 Forjado, Estampado, Metalurgia de Polvos y Servicios de Tratamiento de Metales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20.31 Producción de forjados de acero</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20.32 Producción de forjados de metales no-ferrosos y sus mezclas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20.33 Fabricación de artículos estampados de metal </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20.34 Metalurgia de polvos</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20.35 Templadura, cementado y tratamiento térmico de acero, </w:t>
      </w:r>
      <w:proofErr w:type="spellStart"/>
      <w:r w:rsidRPr="0076746B">
        <w:rPr>
          <w:rFonts w:ascii="Calibri" w:eastAsia="Calibri" w:hAnsi="Calibri" w:cs="Calibri"/>
          <w:color w:val="000000"/>
          <w:lang w:eastAsia="en-US"/>
        </w:rPr>
        <w:t>galvanotécnica</w:t>
      </w:r>
      <w:proofErr w:type="spellEnd"/>
      <w:r w:rsidRPr="0076746B">
        <w:rPr>
          <w:rFonts w:ascii="Calibri" w:eastAsia="Calibri" w:hAnsi="Calibri" w:cs="Calibri"/>
          <w:color w:val="000000"/>
          <w:lang w:eastAsia="en-US"/>
        </w:rPr>
        <w:t xml:space="preserve"> y soldadura</w:t>
      </w:r>
      <w:r w:rsidR="00DD19B8">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20.4 Fabricación de Artículos de Cubertería, de Cerrajería Y Herramientas Manuales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20.41 Fabricación de artículos de cuberturas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20.42 Fabricación de artículos de cerrajería- exclusión de escuadras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20.43 Fabricación de herramientas manuales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20.5 Fabricación de Productos Diversos de Metal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20.51 Fabricación de envases metálicos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20.52 Fabricación de artículos de trefilados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20.53 Fabricación de artículos de hojalata y de artículos de metal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uso doméstico y personal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20.54 Fabricación de otros productos elaborados de metal</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MAQUINAS Y EQUIPOS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21.1 Fabricación de Motores, Bombas, Compresores Equipos de Transmisión</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21.11 Fabricación de motores estacionarios de combustión interna, turbinas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otras máquinas motrices no excluyendo de aviones y vehículos de rodaje</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21.12 Fabricación de bombas y rameros hidráulicas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21.13 Fabricación de válvulas, grifos y registros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21.14 Fabricación de compresores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21.15 Fabricación de equipos de transmisión para fines industriales inclusive rodaduras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21.2 Fabricación de Máquinas y Equipos de Uso General</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21.21 Fabricación de hornos industriales, aparatos y equipos no para</w:t>
      </w:r>
    </w:p>
    <w:p w:rsidR="00681940"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instalaciones</w:t>
      </w:r>
      <w:proofErr w:type="gramEnd"/>
      <w:r w:rsidRPr="0076746B">
        <w:rPr>
          <w:rFonts w:ascii="Calibri" w:eastAsia="Calibri" w:hAnsi="Calibri" w:cs="Calibri"/>
          <w:color w:val="000000"/>
          <w:lang w:eastAsia="en-US"/>
        </w:rPr>
        <w:t xml:space="preserve"> térmicas, excluyendo para aviones y vehículos de rodaje </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Fabricación de estufas y hornos eléctricos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21.22 Fabricación de </w:t>
      </w:r>
      <w:proofErr w:type="spellStart"/>
      <w:r w:rsidRPr="0076746B">
        <w:rPr>
          <w:rFonts w:ascii="Calibri" w:eastAsia="Calibri" w:hAnsi="Calibri" w:cs="Calibri"/>
          <w:color w:val="000000"/>
          <w:lang w:eastAsia="en-US"/>
        </w:rPr>
        <w:t>maquinas</w:t>
      </w:r>
      <w:proofErr w:type="spellEnd"/>
      <w:r w:rsidRPr="0076746B">
        <w:rPr>
          <w:rFonts w:ascii="Calibri" w:eastAsia="Calibri" w:hAnsi="Calibri" w:cs="Calibri"/>
          <w:color w:val="000000"/>
          <w:lang w:eastAsia="en-US"/>
        </w:rPr>
        <w:t xml:space="preserve"> equipos y aparatos para transportes,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montacargas</w:t>
      </w:r>
      <w:proofErr w:type="gramEnd"/>
      <w:r w:rsidRPr="0076746B">
        <w:rPr>
          <w:rFonts w:ascii="Calibri" w:eastAsia="Calibri" w:hAnsi="Calibri" w:cs="Calibri"/>
          <w:color w:val="000000"/>
          <w:lang w:eastAsia="en-US"/>
        </w:rPr>
        <w:t xml:space="preserve"> y ascensores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21.23 Fabricación de </w:t>
      </w:r>
      <w:proofErr w:type="spellStart"/>
      <w:r w:rsidRPr="0076746B">
        <w:rPr>
          <w:rFonts w:ascii="Calibri" w:eastAsia="Calibri" w:hAnsi="Calibri" w:cs="Calibri"/>
          <w:color w:val="000000"/>
          <w:lang w:eastAsia="en-US"/>
        </w:rPr>
        <w:t>maquinas</w:t>
      </w:r>
      <w:proofErr w:type="spellEnd"/>
      <w:r w:rsidRPr="0076746B">
        <w:rPr>
          <w:rFonts w:ascii="Calibri" w:eastAsia="Calibri" w:hAnsi="Calibri" w:cs="Calibri"/>
          <w:color w:val="000000"/>
          <w:lang w:eastAsia="en-US"/>
        </w:rPr>
        <w:t xml:space="preserve"> y aparatos de refrigeración y ventilación de uso industrial</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21.24 Fabricación de aparatos acondicionadores de aire</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21.25 Fabricación de otras máquinas y equipos de uso general</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21.3 Fabricación de Tractores y de Máquinas y Equipos para la Agricultura,</w:t>
      </w:r>
      <w:r w:rsidR="0050071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Avicultura y Obtención de Productos Animales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21.31 Fabricación de máquinas y equipos, para agricultura, avicultura y</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obtención</w:t>
      </w:r>
      <w:proofErr w:type="gramEnd"/>
      <w:r w:rsidRPr="0076746B">
        <w:rPr>
          <w:rFonts w:ascii="Calibri" w:eastAsia="Calibri" w:hAnsi="Calibri" w:cs="Calibri"/>
          <w:color w:val="000000"/>
          <w:lang w:eastAsia="en-US"/>
        </w:rPr>
        <w:t xml:space="preserve"> de productos animales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21.32 Fabricación de tractores agrícolas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21.4 Fabricación de Máquinas-Herramientas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21.41 Fabricación de máquinas-herramientas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681940" w:rsidRPr="0076746B" w:rsidRDefault="00681940"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 xml:space="preserve">21.5 Fabricación de </w:t>
      </w:r>
      <w:proofErr w:type="spellStart"/>
      <w:r w:rsidRPr="0076746B">
        <w:rPr>
          <w:rFonts w:ascii="Calibri" w:eastAsia="Calibri" w:hAnsi="Calibri" w:cs="Calibri"/>
          <w:b/>
          <w:bCs/>
          <w:color w:val="000000"/>
          <w:lang w:eastAsia="en-US"/>
        </w:rPr>
        <w:t>Maquinas</w:t>
      </w:r>
      <w:proofErr w:type="spellEnd"/>
      <w:r w:rsidRPr="0076746B">
        <w:rPr>
          <w:rFonts w:ascii="Calibri" w:eastAsia="Calibri" w:hAnsi="Calibri" w:cs="Calibri"/>
          <w:b/>
          <w:bCs/>
          <w:color w:val="000000"/>
          <w:lang w:eastAsia="en-US"/>
        </w:rPr>
        <w:t xml:space="preserve"> y Equipos para las Industrias de Extracción Minera y Construcción</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21.51 Fabricación de máquinas y equipos para la industria de </w:t>
      </w:r>
      <w:proofErr w:type="spellStart"/>
      <w:r w:rsidRPr="0076746B">
        <w:rPr>
          <w:rFonts w:ascii="Calibri" w:eastAsia="Calibri" w:hAnsi="Calibri" w:cs="Calibri"/>
          <w:color w:val="000000"/>
          <w:lang w:eastAsia="en-US"/>
        </w:rPr>
        <w:t>propesción</w:t>
      </w:r>
      <w:proofErr w:type="spellEnd"/>
      <w:r w:rsidRPr="0076746B">
        <w:rPr>
          <w:rFonts w:ascii="Calibri" w:eastAsia="Calibri" w:hAnsi="Calibri" w:cs="Calibri"/>
          <w:color w:val="000000"/>
          <w:lang w:eastAsia="en-US"/>
        </w:rPr>
        <w:t xml:space="preserve"> </w:t>
      </w:r>
      <w:r w:rsidR="00681940">
        <w:rPr>
          <w:rFonts w:ascii="Calibri" w:eastAsia="Calibri" w:hAnsi="Calibri" w:cs="Calibri"/>
          <w:color w:val="000000"/>
          <w:lang w:eastAsia="en-US"/>
        </w:rPr>
        <w:t>y</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extracción</w:t>
      </w:r>
      <w:proofErr w:type="gramEnd"/>
      <w:r w:rsidRPr="0076746B">
        <w:rPr>
          <w:rFonts w:ascii="Calibri" w:eastAsia="Calibri" w:hAnsi="Calibri" w:cs="Calibri"/>
          <w:color w:val="000000"/>
          <w:lang w:eastAsia="en-US"/>
        </w:rPr>
        <w:t xml:space="preserve"> de petróleo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21.52 Fabricación de otras máquinas y equipos para la extracción de minerales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en</w:t>
      </w:r>
      <w:proofErr w:type="gramEnd"/>
      <w:r w:rsidRPr="0076746B">
        <w:rPr>
          <w:rFonts w:ascii="Calibri" w:eastAsia="Calibri" w:hAnsi="Calibri" w:cs="Calibri"/>
          <w:color w:val="000000"/>
          <w:lang w:eastAsia="en-US"/>
        </w:rPr>
        <w:t xml:space="preserve"> la industria de construcción</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21.53 Fabricación de tractores de estera y tractores de uso en la construcción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explotación de minas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21.54 Fabricación de máquinas y equipos de </w:t>
      </w:r>
      <w:proofErr w:type="spellStart"/>
      <w:r w:rsidRPr="0076746B">
        <w:rPr>
          <w:rFonts w:ascii="Calibri" w:eastAsia="Calibri" w:hAnsi="Calibri" w:cs="Calibri"/>
          <w:color w:val="000000"/>
          <w:lang w:eastAsia="en-US"/>
        </w:rPr>
        <w:t>terraplenamiento</w:t>
      </w:r>
      <w:proofErr w:type="spellEnd"/>
      <w:r w:rsidRPr="0076746B">
        <w:rPr>
          <w:rFonts w:ascii="Calibri" w:eastAsia="Calibri" w:hAnsi="Calibri" w:cs="Calibri"/>
          <w:color w:val="000000"/>
          <w:lang w:eastAsia="en-US"/>
        </w:rPr>
        <w:t xml:space="preserve"> y pavimentación</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21.6 Fabricación de Otras Máquinas y Equipos de Uso Específico</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21.61 Fabricación de máquinas para la Industria metalúrgica-exclusión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 </w:t>
      </w: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máquinas-herramientas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21.62 Fabricación de máquinas y equipos para las industrias alimenticias,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bebida y tabaco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21.63 Fabricación de máquinas y equipos para la industria textil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21.64 Fabricación de máquinas y equipos para las industrias de Celulosa,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papel</w:t>
      </w:r>
      <w:proofErr w:type="gramEnd"/>
      <w:r w:rsidRPr="0076746B">
        <w:rPr>
          <w:rFonts w:ascii="Calibri" w:eastAsia="Calibri" w:hAnsi="Calibri" w:cs="Calibri"/>
          <w:color w:val="000000"/>
          <w:lang w:eastAsia="en-US"/>
        </w:rPr>
        <w:t xml:space="preserve"> y cartón artefactos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21.65 Fabricación otras máquinas y equipos de uso específico</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21.7 Fabricación de Armas, Municiones y Equipos Militares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21.71 Fabricación de armas de fuego y municiones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21.72 Fabricación de equipo bélico pesado</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21.8 Fabricación de Electrodomésticos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21.81 Fabricación de fogones, refrigeradores, y máquinas de lavar y secar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uso doméstico</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21.82 Fabricación de otros aparato electrodomésticos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21.83 Fabricación de material eléctrico para vehículos excluyendo de baterías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21.84 Fabricación de Otros Equipos y Aparatos Eléctricos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21.9 Fabricación de Otros Equipos y Aparatos Eléctricos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21.91 Fabricación de electrodos, contactos y otros artículos da carbón y grafito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uso eléctrico, electroimanes y aisladores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21.92 Fabricación de aparatos y utensilios para señales y alarmas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21.93 Fabricación de otros aparatos y equipos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22</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APARATOS RECEPTORES DE RADIO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22.1 Fabricación de Material Electrónico Básico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22.11 Televisión y de Reproducción, Grabación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23.2 Fabricación de Aparatos y Equipos de Telefonía y Radiotelefonía y</w:t>
      </w:r>
      <w:r w:rsidR="0050071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de Transmisores y Televisión y Radio</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23.21 Fabricación de equipos transmisores de radio y televisión</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de equipos para estaciones telefónicas, para radiotelefonía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radiotelegrafía- inclusive de microondas y repetidoras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23.22 Fabricación de aparatos telefónicos, sistemas de Intercomunicación y semejantes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23.3 Fabricación de Aparatos Receptores de Radio Televisión y de Reproducción, Grabación Amplificación de Sonido y Video</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23.31 Fabricación de aparatos receptores de radio y televisión y de reproducción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grabación</w:t>
      </w:r>
      <w:proofErr w:type="gramEnd"/>
      <w:r w:rsidRPr="0076746B">
        <w:rPr>
          <w:rFonts w:ascii="Calibri" w:eastAsia="Calibri" w:hAnsi="Calibri" w:cs="Calibri"/>
          <w:color w:val="000000"/>
          <w:lang w:eastAsia="en-US"/>
        </w:rPr>
        <w:t xml:space="preserve"> o amplificación de sonido y video</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500716" w:rsidRDefault="00500716" w:rsidP="00FF5CEA">
      <w:pPr>
        <w:autoSpaceDE w:val="0"/>
        <w:autoSpaceDN w:val="0"/>
        <w:adjustRightInd w:val="0"/>
        <w:jc w:val="both"/>
        <w:rPr>
          <w:rFonts w:ascii="Calibri" w:eastAsia="Calibri" w:hAnsi="Calibri" w:cs="Calibri"/>
          <w:b/>
          <w:bCs/>
          <w:color w:val="000000"/>
          <w:lang w:eastAsia="en-US"/>
        </w:rPr>
      </w:pPr>
    </w:p>
    <w:p w:rsidR="00500716" w:rsidRDefault="00500716"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24.1 FABRICACIÓN DE EQUIPOS DE INSTRUMENTACIÓN MÉDICO HOSPITALARIA INSTRUMENTOS DE PRECISIÓN OPTICOS, AUTOMATIZACIÓN CRONOMETROS Y RELOJES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24.11 Fabricación de aparatos e Instrumentos para uso médico hospitalario,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odontológico</w:t>
      </w:r>
      <w:proofErr w:type="gramEnd"/>
      <w:r w:rsidRPr="0076746B">
        <w:rPr>
          <w:rFonts w:ascii="Calibri" w:eastAsia="Calibri" w:hAnsi="Calibri" w:cs="Calibri"/>
          <w:color w:val="000000"/>
          <w:lang w:eastAsia="en-US"/>
        </w:rPr>
        <w:t xml:space="preserve"> de laboratorios y aparatos ortopédicos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24.2 Fabricación de Aparatos e Instrumentos de Modo Examen y Control con Exclusión Control de Procesos Industriales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24.21 Fabricación de aparatos e instrumentos de medidas, examen y control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con</w:t>
      </w:r>
      <w:proofErr w:type="gramEnd"/>
      <w:r w:rsidRPr="0076746B">
        <w:rPr>
          <w:rFonts w:ascii="Calibri" w:eastAsia="Calibri" w:hAnsi="Calibri" w:cs="Calibri"/>
          <w:color w:val="000000"/>
          <w:lang w:eastAsia="en-US"/>
        </w:rPr>
        <w:t xml:space="preserve"> exclusión de equipos para control de procesos industriales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24.3 Fabricación de Máquina, Aparatos y Equipos de Sistemas Electrónicos Dedicados a la Automatización Industrial y Control del Proceso Productivo</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24.31 Fabricación de máquinas, aparatos y equipos de sistemas electrónicos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dedicados</w:t>
      </w:r>
      <w:proofErr w:type="gramEnd"/>
      <w:r w:rsidRPr="0076746B">
        <w:rPr>
          <w:rFonts w:ascii="Calibri" w:eastAsia="Calibri" w:hAnsi="Calibri" w:cs="Calibri"/>
          <w:color w:val="000000"/>
          <w:lang w:eastAsia="en-US"/>
        </w:rPr>
        <w:t xml:space="preserve"> a la automatización industrial y control del proceso productivo</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24.4 Fabricación de Aparatos, Instrumentos y Materiales Ópticos, Fotográficos y Cinematográficos</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25.41 Fabricación de aparatos, instrumentos y materiales ópticos,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fotográficos</w:t>
      </w:r>
      <w:proofErr w:type="gramEnd"/>
      <w:r w:rsidRPr="0076746B">
        <w:rPr>
          <w:rFonts w:ascii="Calibri" w:eastAsia="Calibri" w:hAnsi="Calibri" w:cs="Calibri"/>
          <w:color w:val="000000"/>
          <w:lang w:eastAsia="en-US"/>
        </w:rPr>
        <w:t xml:space="preserve"> y cinematográficos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24.5 Fabricación de Cronómetros y Relojes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24.51 Fabricación de cronómetros y relojes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25</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Y MONTAJE DE VEHÍCULOS AUTOMOTRICES, REMOLQUES Y CARROCERÍAS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25.1 Fabricación de Automóviles, Camionetas y Utilitarios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25.11 Fabricación de automóviles, camionetas y utilitarios I</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25.2 Fabricación de Automóviles, Camionetas y Autobuses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25.21 Fabricación de camiones y autobuses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681940" w:rsidRPr="0076746B" w:rsidRDefault="00681940"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25.3 Fabricación de Cabinas, Carrocerías y Remolques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25.31 Fabricación de cabinas, carrocerías y remolques para camión</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25.32 Fabricación de carrocerías y para ómnibus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25.33 Fabricación de cabinas, carrocerías y remolques para otros vehículos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25.4 Fabricación de Piezas y Accesorios para Vehículos Automotrices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25.41 Fabricación de piezas y accesorios para el sistema motor </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25.42 Fabricación de piezas y accesorios para el sistema de frenos</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25.43 Fabricación de piezas y accesorios para el sistema de dirección y suspensión</w:t>
      </w:r>
      <w:r w:rsidR="0068194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681940"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25.44 Fabricación de piezas y accesorios de metal para vehículos automotrices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no-clasificados</w:t>
      </w:r>
      <w:proofErr w:type="gramEnd"/>
      <w:r w:rsidRPr="0076746B">
        <w:rPr>
          <w:rFonts w:ascii="Calibri" w:eastAsia="Calibri" w:hAnsi="Calibri" w:cs="Calibri"/>
          <w:color w:val="000000"/>
          <w:lang w:eastAsia="en-US"/>
        </w:rPr>
        <w:t xml:space="preserve"> en otra clase</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1E7136" w:rsidRDefault="001E7136" w:rsidP="00FF5CEA">
      <w:pPr>
        <w:autoSpaceDE w:val="0"/>
        <w:autoSpaceDN w:val="0"/>
        <w:adjustRightInd w:val="0"/>
        <w:jc w:val="both"/>
        <w:rPr>
          <w:rFonts w:ascii="Calibri" w:eastAsia="Calibri" w:hAnsi="Calibri" w:cs="Calibri"/>
          <w:color w:val="000000"/>
          <w:lang w:eastAsia="en-US"/>
        </w:rPr>
      </w:pPr>
    </w:p>
    <w:p w:rsidR="00500716" w:rsidRDefault="00500716" w:rsidP="00FF5CEA">
      <w:pPr>
        <w:autoSpaceDE w:val="0"/>
        <w:autoSpaceDN w:val="0"/>
        <w:adjustRightInd w:val="0"/>
        <w:jc w:val="both"/>
        <w:rPr>
          <w:rFonts w:ascii="Calibri" w:eastAsia="Calibri" w:hAnsi="Calibri" w:cs="Calibri"/>
          <w:color w:val="000000"/>
          <w:lang w:eastAsia="en-US"/>
        </w:rPr>
      </w:pPr>
    </w:p>
    <w:p w:rsidR="00FF5CEA" w:rsidRPr="001E7136" w:rsidRDefault="00FF5CEA" w:rsidP="00FF5CEA">
      <w:pPr>
        <w:autoSpaceDE w:val="0"/>
        <w:autoSpaceDN w:val="0"/>
        <w:adjustRightInd w:val="0"/>
        <w:jc w:val="both"/>
        <w:rPr>
          <w:rFonts w:ascii="Calibri" w:eastAsia="Calibri" w:hAnsi="Calibri" w:cs="Calibri"/>
          <w:b/>
          <w:color w:val="000000"/>
          <w:lang w:eastAsia="en-US"/>
        </w:rPr>
      </w:pPr>
      <w:r w:rsidRPr="001E7136">
        <w:rPr>
          <w:rFonts w:ascii="Calibri" w:eastAsia="Calibri" w:hAnsi="Calibri" w:cs="Calibri"/>
          <w:b/>
          <w:color w:val="000000"/>
          <w:lang w:eastAsia="en-US"/>
        </w:rPr>
        <w:lastRenderedPageBreak/>
        <w:t>25.5 Reacondicionamiento o Recuperación de Motores Para Vehículos Automotrices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25.51Reacondicionamiento o recuperación de motores para vehículos automotrices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26</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OTROS EQUIPOS DE TRANSPORTE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26.1 Construcción y Reparación de Embarcaciones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26.11 Construcción y reparación de embarcaciones y estructuras flotantes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VI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26.12 Construcción y reparación de embarcaciones para deportes y pasatiempo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26.2 Construcción, Montaje y Reparación de Vehículos Ferroviarios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26.21 Construcción y montaje de locomotoras, vagones y otros materiales rodantes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26.22 Fabricación de piezas y acceso para vehículos ferroviarios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26.23 Reparación de vehículos ferroviarios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26.3 Construcción, Montaje y Reparación de Aeronaves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26.31 Construcción y montaje de aeronaves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26.32 Reparación de aeronaves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26.4 Fabricación de Otros Equipos de Transporte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26.41 Fabricación de motocicletas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26.42 Fabricación de bicicletas y triciclos no-motorizados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26.43 Fabricación de otros equipos de transporte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FABRICACIÓN DE MUEBLES DE INDUSTRIAS DIVERSAS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27.1 Fabricación de Artículos de Mobiliario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27.11 Fabricación de muebles con predominio de madera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27.12 Fabricación de muebles con predominio de metal</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27.13 Fabricación de muebles de otros materiales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27.14 Fabricación de colchones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28.1 Fabricación de Productos Diversos</w:t>
      </w:r>
    </w:p>
    <w:p w:rsidR="001E7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28.11 Tallado y pulimento de piedras preciosas y semipreciosas fabricación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artículos de orfebrería y joyería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28.12 Fabricación de instrumentos musicales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28.13 Fabricación de artículos para caza, pesca y deporte</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28.14 Fabricación de juguetes y juegos recreativos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1E7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28.15 Fabricación de plumas, lápices, cintas impresoras para máquinas y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otros</w:t>
      </w:r>
      <w:proofErr w:type="gramEnd"/>
      <w:r w:rsidRPr="0076746B">
        <w:rPr>
          <w:rFonts w:ascii="Calibri" w:eastAsia="Calibri" w:hAnsi="Calibri" w:cs="Calibri"/>
          <w:color w:val="000000"/>
          <w:lang w:eastAsia="en-US"/>
        </w:rPr>
        <w:t xml:space="preserve"> artículos para escritorio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28.16 Fabricación de útiles para costura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28.17 Fabricación de cepillos, pinceles y escobas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28.19 Fabricación de productos diversos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500716" w:rsidRDefault="00500716"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29</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RECICLAJE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29.1 Reciclaje de Chatarras Metálicas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29.11 Reciclaje de chatarras metálicas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29.2 Reciclaje de Desperdicios No-Metálicos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29.21 Reciclaje de desperdicios no-metálicos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E</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PRODUCCIÓN Y DISTRIBUCIÓN DE ELECTRICIDAD, GAS Y AGUA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30</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ELECTRICIDAD, GAS Y AGUA CALIENTE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30.1 Producción y Distribución de Energía eléctrica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30.11 Producción y distribución de energía eléctrica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30.2 Producción y Distribución de Gas a través de Tuberías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30.21 Producción y Distribución de gas a través de tuberías</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30.3 Producción y Distribución de Vapor y agua caliente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30.31 Producción y distribución de vapor y agua caliente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31 CAPTACION, TRATAMIENTO Y DISTRIBUCION DE AGUA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31.1 Captación, Tratamiento y Distribución de Agua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31.11 Captación, tratamiento y distribución de agua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F</w:t>
      </w:r>
      <w:r w:rsidR="00500716">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CONSTRUCCIÓN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CONSTRUCCIÓN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32.1 Preparación de Terreno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32.11 Demolición y preparación de terreno</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32.12 Perforaciones y excavaciones de Fundaciones destinadas a la construcción civil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32.13 Grandes movimientos de tierra</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32.2 Construcción de Edificios y Obras de Ingeniería Civil</w:t>
      </w:r>
    </w:p>
    <w:p w:rsidR="001E7136"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32.21 Edificaciones (Residenciales, Industriales, Comerciales y de Servicios) inclusive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ampliación</w:t>
      </w:r>
      <w:proofErr w:type="gramEnd"/>
      <w:r w:rsidRPr="0076746B">
        <w:rPr>
          <w:rFonts w:ascii="Calibri" w:eastAsia="Calibri" w:hAnsi="Calibri" w:cs="Calibri"/>
          <w:color w:val="000000"/>
          <w:lang w:eastAsia="en-US"/>
        </w:rPr>
        <w:t xml:space="preserve"> y reformas completas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32.22 Obras viales-inclusive mantenimiento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32.23 Grandes estructuras y obras de arte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32.24 Obras de urbanización y paisajismo </w:t>
      </w:r>
      <w:r w:rsidR="001E71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32.25 Montajes industriales </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32.26 Obras de otros tipos</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32.3 Obras de infra-Estructura para Ingeniería Eléctrica, Electrónica e Ingeniería Civil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31.31 Construcción de embalses y represas para generación de energía eléctrica</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32.32 Construcción de estaciones y redes distribución de energía eléctrica </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32.33 Construcción de estaciones y redes de telefonía y comunicación</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32.34 Construcción de obras de prevención y recuperación del medio ambiente </w:t>
      </w:r>
      <w:r w:rsidR="00A54E70">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32.4 Obras de Instalaciones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32.41 Instalaciones Eléctricas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32.42 Instalaciones de sistemas de aire-acondicionado, de ventilación y refrigeración</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32.43 Instalaciones hidráulicas, sanitarias, de gas, de sistema de prevención contra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incendio</w:t>
      </w:r>
      <w:proofErr w:type="gramEnd"/>
      <w:r w:rsidRPr="0076746B">
        <w:rPr>
          <w:rFonts w:ascii="Calibri" w:eastAsia="Calibri" w:hAnsi="Calibri" w:cs="Calibri"/>
          <w:color w:val="000000"/>
          <w:lang w:eastAsia="en-US"/>
        </w:rPr>
        <w:t xml:space="preserve">, de pararrayos, de seguridad y alarma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32.44 Otras obras de instalaciones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32.5 Obras de Terminación y Servicios Auxiliares de Construcción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32.51 Albañilería y empañete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32.52 Impermeabilización y servicios de pintura en general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32.53 Otros servicios auxiliares de construcción</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32.6 Alquiler de Equipos de Construcción y Demolición con Obreros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32.61 Alquiler de equipos de construcción</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32.62 Demolición con obreros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G</w:t>
      </w:r>
      <w:r w:rsidR="00500716">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COMERCIO Y REPARACION DE VEHÍCULOS AUTOMOTRICES, OBJETOS PERSONALES Y DOMÉSTICOS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33</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COMERCIO Y REPARACION DE VEHÍCULOS AUTOMOTRICES Y MOTOCICLETAS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33.1 Comercio al Detalle y Venta al por Mayor de Vehículos Automotrices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33.11 Comercio al detalle y venta al por mayor de Vehículos automotrices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3403B9"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33.2 Comercio al Detalle y Venta al por Mayor de Piezas y Accesorios para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 xml:space="preserve"> Vehículos Auto-motrices</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33.21 Comercio al detalle y venta al por mayor de piezas y accesorios para vehículos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automotrices</w:t>
      </w:r>
      <w:proofErr w:type="gramEnd"/>
      <w:r w:rsidRPr="0076746B">
        <w:rPr>
          <w:rFonts w:ascii="Calibri" w:eastAsia="Calibri" w:hAnsi="Calibri" w:cs="Calibri"/>
          <w:color w:val="000000"/>
          <w:lang w:eastAsia="en-US"/>
        </w:rPr>
        <w:t xml:space="preserv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3.3 Comercio, Mantenimiento y Reparación de motocicletas, Partes, piezas y Accesorios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33.31 Comercio al detalle y venta al por mayor de motocicletas, partes, piezas y accesorios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33.32 Mantenimiento y reparación de motocicletas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COMERCIO DE VENTA AL POR MAYOR E INTERMEDIARIOS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34.1 Intermediarios del Comercio</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34.11 Intermediarios del comercio de materias primas agrícolas, animales vivos,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materias</w:t>
      </w:r>
      <w:proofErr w:type="gramEnd"/>
      <w:r w:rsidRPr="0076746B">
        <w:rPr>
          <w:rFonts w:ascii="Calibri" w:eastAsia="Calibri" w:hAnsi="Calibri" w:cs="Calibri"/>
          <w:color w:val="000000"/>
          <w:lang w:eastAsia="en-US"/>
        </w:rPr>
        <w:t xml:space="preserve"> -primas textiles y productos </w:t>
      </w:r>
      <w:proofErr w:type="spellStart"/>
      <w:r w:rsidRPr="0076746B">
        <w:rPr>
          <w:rFonts w:ascii="Calibri" w:eastAsia="Calibri" w:hAnsi="Calibri" w:cs="Calibri"/>
          <w:color w:val="000000"/>
          <w:lang w:eastAsia="en-US"/>
        </w:rPr>
        <w:t>semi</w:t>
      </w:r>
      <w:proofErr w:type="spellEnd"/>
      <w:r w:rsidRPr="0076746B">
        <w:rPr>
          <w:rFonts w:ascii="Calibri" w:eastAsia="Calibri" w:hAnsi="Calibri" w:cs="Calibri"/>
          <w:color w:val="000000"/>
          <w:lang w:eastAsia="en-US"/>
        </w:rPr>
        <w:t xml:space="preserve">-acabados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34.12 Intermediarios del comercio de combustibles, minerales. Metales y</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productos</w:t>
      </w:r>
      <w:proofErr w:type="gramEnd"/>
      <w:r w:rsidRPr="0076746B">
        <w:rPr>
          <w:rFonts w:ascii="Calibri" w:eastAsia="Calibri" w:hAnsi="Calibri" w:cs="Calibri"/>
          <w:color w:val="000000"/>
          <w:lang w:eastAsia="en-US"/>
        </w:rPr>
        <w:t xml:space="preserve"> químicos industriales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34.13 Intermediarios del comercio de madera, material de construcción y herraje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34.14 Intermediarios del comercio de máquinas, equipos Industriales,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embarcaciones</w:t>
      </w:r>
      <w:proofErr w:type="gramEnd"/>
      <w:r w:rsidRPr="0076746B">
        <w:rPr>
          <w:rFonts w:ascii="Calibri" w:eastAsia="Calibri" w:hAnsi="Calibri" w:cs="Calibri"/>
          <w:color w:val="000000"/>
          <w:lang w:eastAsia="en-US"/>
        </w:rPr>
        <w:t xml:space="preserve"> y aeronaves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34.15 Intermediarios del comercio de muebles y artículos de uso doméstico</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34.16 Intermediarios del comercio de textiles, vestuario, calzados y artículos de cuero</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34.17 Intermediarios del comercio de productos alimenticios, bebidas y tabaco</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34.18 Intermediarios del comercio especializados en productos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no-especificados</w:t>
      </w:r>
      <w:proofErr w:type="gramEnd"/>
      <w:r w:rsidRPr="0076746B">
        <w:rPr>
          <w:rFonts w:ascii="Calibri" w:eastAsia="Calibri" w:hAnsi="Calibri" w:cs="Calibri"/>
          <w:color w:val="000000"/>
          <w:lang w:eastAsia="en-US"/>
        </w:rPr>
        <w:t xml:space="preserve"> anteriormente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34.19 Intermediarios del comercio de mercancía en general (no-especializado)</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34.2 Comercio De Venta Al Por Mayor De Productos Agropecuarios Naturales In Natura; Productos Alimenticios Para Animales</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34.21 Comercio de venta al por mayor de productos agrícolas In natura,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productos</w:t>
      </w:r>
      <w:proofErr w:type="gramEnd"/>
      <w:r w:rsidRPr="0076746B">
        <w:rPr>
          <w:rFonts w:ascii="Calibri" w:eastAsia="Calibri" w:hAnsi="Calibri" w:cs="Calibri"/>
          <w:color w:val="000000"/>
          <w:lang w:eastAsia="en-US"/>
        </w:rPr>
        <w:t xml:space="preserve"> alimenticios para animales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34.22 Comercio al por mayor de animales vivos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34.3 Comercio de Venta al por Mayor de Productos Alimenticios, Bebidas y Tabaco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34.31 Comercio de venta al por mayor de leche y productos lácteos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34.32 Comercio de venta al por mayor de cereales preparados, harinas y féculas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34.33 Comercio de venta al por mayor de hortalizas, frutas y productos de granjas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34.34 Comercio de venta al por mayor de carnes y productos de carne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34.35 Comercio de venta al por mayor de Pescados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34.36 Comercio de venta al por mayor de bebidas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34.37 Comercio de venta al por mayor de productos del tabaco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34.38 Comercio de venta al por mayor de otros productos alimenticios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no</w:t>
      </w:r>
      <w:proofErr w:type="gramEnd"/>
      <w:r w:rsidRPr="0076746B">
        <w:rPr>
          <w:rFonts w:ascii="Calibri" w:eastAsia="Calibri" w:hAnsi="Calibri" w:cs="Calibri"/>
          <w:color w:val="000000"/>
          <w:lang w:eastAsia="en-US"/>
        </w:rPr>
        <w:t xml:space="preserve"> especificados anteriormente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34.4 Comercio de venta al por mayor de Artículos de uso Personal y Doméstico</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34.41 Comercio de venta al por mayor de hilos, textiles, tejidos, artículos de tejidos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abacería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34.42 Comercio de venta al por mayor de artículos de vestuario y complementos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34.43 Comercio de venta al por mayor de calzados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34.44 Comercio de venta al por mayor de electrodomésticos y otros equipos de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uso</w:t>
      </w:r>
      <w:proofErr w:type="gramEnd"/>
      <w:r w:rsidRPr="0076746B">
        <w:rPr>
          <w:rFonts w:ascii="Calibri" w:eastAsia="Calibri" w:hAnsi="Calibri" w:cs="Calibri"/>
          <w:color w:val="000000"/>
          <w:lang w:eastAsia="en-US"/>
        </w:rPr>
        <w:t xml:space="preserve"> personal y domésticos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34.45 Comercio de venta al por mayor de productos farmacéuticos, médicos,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ortopédicos</w:t>
      </w:r>
      <w:proofErr w:type="gramEnd"/>
      <w:r w:rsidRPr="0076746B">
        <w:rPr>
          <w:rFonts w:ascii="Calibri" w:eastAsia="Calibri" w:hAnsi="Calibri" w:cs="Calibri"/>
          <w:color w:val="000000"/>
          <w:lang w:eastAsia="en-US"/>
        </w:rPr>
        <w:t xml:space="preserve"> y odontológicos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34.46 Comercio de venta al por mayor de cosméticos y productos de perfumería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34.47 Comercio de venta al por mayor de artículos de escritorio y de papelería,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papel</w:t>
      </w:r>
      <w:proofErr w:type="gramEnd"/>
      <w:r w:rsidRPr="0076746B">
        <w:rPr>
          <w:rFonts w:ascii="Calibri" w:eastAsia="Calibri" w:hAnsi="Calibri" w:cs="Calibri"/>
          <w:color w:val="000000"/>
          <w:lang w:eastAsia="en-US"/>
        </w:rPr>
        <w:t xml:space="preserve">, cartón y sus artículos, libros, periódicos y otras publicaciones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34.48 Comercio de venta al por mayor de otros artículos de uso personal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doméstico, no especificados anteriormente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34.5 Comercio de venta al por mayor de productos intermediarios No-Agropecuarios, Residuos y Chatarras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34.51 Comercio de venta al por mayor de inflamables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34.52 Comercio de venta al por mayor de combustibles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34.53 Comercio de venta al por mayor de productos extractivos de origen mineral</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34.54 Comercio de venta al por mayor de madera, material de construcción,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herrajes</w:t>
      </w:r>
      <w:proofErr w:type="gramEnd"/>
      <w:r w:rsidRPr="0076746B">
        <w:rPr>
          <w:rFonts w:ascii="Calibri" w:eastAsia="Calibri" w:hAnsi="Calibri" w:cs="Calibri"/>
          <w:color w:val="000000"/>
          <w:lang w:eastAsia="en-US"/>
        </w:rPr>
        <w:t xml:space="preserve"> y herramientas</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34.55 Comercio de venta al por mayor de productos químicos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34.56 Comercio de venta al por mayor de residuos y chatarras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34.57 Comercio de venta al por mayor de otros productos intermediarios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no-agropecuarios</w:t>
      </w:r>
      <w:proofErr w:type="gramEnd"/>
      <w:r w:rsidRPr="0076746B">
        <w:rPr>
          <w:rFonts w:ascii="Calibri" w:eastAsia="Calibri" w:hAnsi="Calibri" w:cs="Calibri"/>
          <w:color w:val="000000"/>
          <w:lang w:eastAsia="en-US"/>
        </w:rPr>
        <w:t xml:space="preserve"> no-especificados anteriormente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34.6 Comercio de venta al por mayor de máquinas, aparatos y equipos para uso agropecuario, comercial, de escritorio, industrial, técnico y profesional</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34.61 Comercio de venta al por mayor de máquinas, aparatos y equipos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uso agropecuario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34.62 Comercio de venta al por mayor de máquinas, y equipos para el Comercio </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34.63 Comercio de venta al por mayor de máquinas y equipos para escritorio</w:t>
      </w:r>
      <w:r w:rsidR="003403B9">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3403B9"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34.64 Comercio de venta al por mayor de máquinas, aparejos y equipos para</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uso</w:t>
      </w:r>
      <w:proofErr w:type="gramEnd"/>
      <w:r w:rsidRPr="0076746B">
        <w:rPr>
          <w:rFonts w:ascii="Calibri" w:eastAsia="Calibri" w:hAnsi="Calibri" w:cs="Calibri"/>
          <w:color w:val="000000"/>
          <w:lang w:eastAsia="en-US"/>
        </w:rPr>
        <w:t xml:space="preserve"> industrial, técnico y profesional y otros usos, no-especificados anteriormente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34.7 Comercio de venta al por mayor de mercancías en general no-comprendidas en los grupos anteriores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34.71 Comercio de venta al por mayor de mercancías en general 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34.72 Comercio de venta al por mayor especializado en mercancías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 </w:t>
      </w:r>
      <w:proofErr w:type="gramStart"/>
      <w:r w:rsidRPr="0076746B">
        <w:rPr>
          <w:rFonts w:ascii="Calibri" w:eastAsia="Calibri" w:hAnsi="Calibri" w:cs="Calibri"/>
          <w:color w:val="000000"/>
          <w:lang w:eastAsia="en-US"/>
        </w:rPr>
        <w:t>no</w:t>
      </w:r>
      <w:proofErr w:type="gramEnd"/>
      <w:r w:rsidRPr="0076746B">
        <w:rPr>
          <w:rFonts w:ascii="Calibri" w:eastAsia="Calibri" w:hAnsi="Calibri" w:cs="Calibri"/>
          <w:color w:val="000000"/>
          <w:lang w:eastAsia="en-US"/>
        </w:rPr>
        <w:t xml:space="preserve"> especificados anteriormente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COMERCIO DETALLISTA Y REPARACIÓN DE OBJETOS PERSONALES Y DOMÉSTICOS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35.1 Comercio detallista No-Especializados</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35.11 Comercio detallista de mercancía en general, con predominio de productos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alimenticios</w:t>
      </w:r>
      <w:proofErr w:type="gramEnd"/>
      <w:r w:rsidRPr="0076746B">
        <w:rPr>
          <w:rFonts w:ascii="Calibri" w:eastAsia="Calibri" w:hAnsi="Calibri" w:cs="Calibri"/>
          <w:color w:val="000000"/>
          <w:lang w:eastAsia="en-US"/>
        </w:rPr>
        <w:t>, con área de venta superior a 5.000 metros cuadrados–hipermercados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35.12 Comercio detallista de mercancías en general, con predominio de productos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alimenticios</w:t>
      </w:r>
      <w:proofErr w:type="gramEnd"/>
      <w:r w:rsidRPr="0076746B">
        <w:rPr>
          <w:rFonts w:ascii="Calibri" w:eastAsia="Calibri" w:hAnsi="Calibri" w:cs="Calibri"/>
          <w:color w:val="000000"/>
          <w:lang w:eastAsia="en-US"/>
        </w:rPr>
        <w:t xml:space="preserve">, con área de venta entre 300 y 5000 metros cuadrados-supermercados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35.13 Comercio detallista de mercancías en general, con predominio de productos </w:t>
      </w:r>
    </w:p>
    <w:p w:rsidR="008E46D1"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alimenticios</w:t>
      </w:r>
      <w:proofErr w:type="gramEnd"/>
      <w:r w:rsidRPr="0076746B">
        <w:rPr>
          <w:rFonts w:ascii="Calibri" w:eastAsia="Calibri" w:hAnsi="Calibri" w:cs="Calibri"/>
          <w:color w:val="000000"/>
          <w:lang w:eastAsia="en-US"/>
        </w:rPr>
        <w:t xml:space="preserve"> con área de venta inferior a 300 metros cuadrados con exclusión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tiendas de conveniencia</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35.14 Comercio detallista de mercancías en general con predominio de productos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alimenticios</w:t>
      </w:r>
      <w:proofErr w:type="gramEnd"/>
      <w:r w:rsidRPr="0076746B">
        <w:rPr>
          <w:rFonts w:ascii="Calibri" w:eastAsia="Calibri" w:hAnsi="Calibri" w:cs="Calibri"/>
          <w:color w:val="000000"/>
          <w:lang w:eastAsia="en-US"/>
        </w:rPr>
        <w:t xml:space="preserve"> industrializados-tiendas de conveniencia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35.15 Comercio detallista no-especializado, sin predominio de productos alimenticios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35.2 Comercio Detallista de Productos Alimenticios, Bebidas y Tabaco, en Tiendas Especializadas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35.21 Comercio detallista de productos de panadería, lácteos, fríos y conservas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35.22 Comercio detallista de dulces, caramelos, bombones, confites y semejantes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35.23 Comercio detallista de carnes-carnicería</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35.24 Comercio detallista de bebidas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35.25 Comercio detallista de otros productos alimenticios no especificados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anteriormente</w:t>
      </w:r>
      <w:proofErr w:type="gramEnd"/>
      <w:r w:rsidRPr="0076746B">
        <w:rPr>
          <w:rFonts w:ascii="Calibri" w:eastAsia="Calibri" w:hAnsi="Calibri" w:cs="Calibri"/>
          <w:color w:val="000000"/>
          <w:lang w:eastAsia="en-US"/>
        </w:rPr>
        <w:t xml:space="preserve"> y de productos de tabaco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35.3 Comercio Detallista de Tejidos, Artículos de Abacería, Vestuario, Calzados en Tiendas Especializadas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35.31 Comercio detallista de tejidos y artículos de abacería (Colmados)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35.32 Comercio detallista de artículos de vestuario complementos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35.33 Comercio detallista de calzados, artículos de cuero y viaje</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35.4 Comercio Detallista de Otros Productos, en Tiendas Especializadas</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35.41 Comercio Detallista de productos farmacéuticos, artículos médicos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ortopédicos de perfumería y cosméticos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35.42 Comercio Detallista de Máquinas y artículos de uso doméstico y personal,</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discos</w:t>
      </w:r>
      <w:proofErr w:type="gramEnd"/>
      <w:r w:rsidRPr="0076746B">
        <w:rPr>
          <w:rFonts w:ascii="Calibri" w:eastAsia="Calibri" w:hAnsi="Calibri" w:cs="Calibri"/>
          <w:color w:val="000000"/>
          <w:lang w:eastAsia="en-US"/>
        </w:rPr>
        <w:t xml:space="preserve"> e instrumentos musicales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35.43 Comercio detallista de muebles artículos de iluminación, otros artículos</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residencia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35.44 Comercio detallista de material de construcción, herraduras, </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Herramientas manuales y productos metalúrgicos; vidrios, espejos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vitrales; tintas y maderas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35.45 Comercio detallista de equipos y materiales para escritorio; informática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y</w:t>
      </w:r>
      <w:proofErr w:type="gramEnd"/>
      <w:r w:rsidRPr="0076746B">
        <w:rPr>
          <w:rFonts w:ascii="Calibri" w:eastAsia="Calibri" w:hAnsi="Calibri" w:cs="Calibri"/>
          <w:color w:val="000000"/>
          <w:lang w:eastAsia="en-US"/>
        </w:rPr>
        <w:t xml:space="preserve"> comunicaciones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35.46 Comercio detallista de libros, diarios, revistas y papelería</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35.47 Comercio detallista de gas licuado de petróleo-OLP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35.48 Comercio detallista de inflamables y combustibles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35.49 Comercio detallista de otros productos no especificados anteriormente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35.5 Comercio Detallista de Artículos Usados, en Tiendas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35.51 Comercio detallista de artículos usados, en tiendas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35.6 Comercio Detallista No-Vendido en Tiendas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35.61 Comercio detallista de artículos en general, por catálogo o pedido por correo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35.62 Comercio detallista realizado en vías públicas, puestos móviles a través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de</w:t>
      </w:r>
      <w:proofErr w:type="gramEnd"/>
      <w:r w:rsidRPr="0076746B">
        <w:rPr>
          <w:rFonts w:ascii="Calibri" w:eastAsia="Calibri" w:hAnsi="Calibri" w:cs="Calibri"/>
          <w:color w:val="000000"/>
          <w:lang w:eastAsia="en-US"/>
        </w:rPr>
        <w:t xml:space="preserve"> máquinas automáticas y a domicilio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35.7 Reparación de Objetos Personales Domésticos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35.71 Reparación y mantenimiento de máquina y de aparatos electrodomésticos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35.72 Reparación de calzados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35.73 Reparación de otros objetos personales y domésticos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36</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ALOJAMIENTO Y ALIMENTACIÓN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36.1 ALOJAMIENTO Y ALIMENTACIÓN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36.11 Establecimientos hoteleros, con restaurante</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36.12 Establecimientos hoteleros, sin restaurante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36.13 Otros tipos de alojamiento</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36.2 Restaurantes Otros Establecimientos de Servicios de Alimentación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36.21 Restaurantes establecimientos de bebidas, con servicio completo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36.22 </w:t>
      </w:r>
      <w:proofErr w:type="spellStart"/>
      <w:r w:rsidRPr="0076746B">
        <w:rPr>
          <w:rFonts w:ascii="Calibri" w:eastAsia="Calibri" w:hAnsi="Calibri" w:cs="Calibri"/>
          <w:color w:val="000000"/>
          <w:lang w:eastAsia="en-US"/>
        </w:rPr>
        <w:t>Chimichuris</w:t>
      </w:r>
      <w:proofErr w:type="spellEnd"/>
      <w:r w:rsidRPr="0076746B">
        <w:rPr>
          <w:rFonts w:ascii="Calibri" w:eastAsia="Calibri" w:hAnsi="Calibri" w:cs="Calibri"/>
          <w:color w:val="000000"/>
          <w:lang w:eastAsia="en-US"/>
        </w:rPr>
        <w:t xml:space="preserve"> y similares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36.23 Cantinas (Servicios de alimentación privados)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36.24 Suministro de comida preparada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36.25 Servicios de alimentación</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I</w:t>
      </w:r>
      <w:r w:rsidR="00500716">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TRANSPORTE, ALMACENAMIENTO Y COMUNICACIONES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TRANSPORTE TERRESTRE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37.1 Transporte Ferroviario Interurbano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37.11 Transporte ferroviario interurbano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37.2 Otros Transporte Terrestre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37.21 Transporte ferroviario de pasajeros, urbano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37.22 Transporte de autobuses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37.23 Transporte en automóvil de pasajeros, regular, urbano</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37.24 Transporte en automóvil de pasajeros, regular, no-urbano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37.25 Transporte en automóvil de pasajeros, no-regular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37.26 Transporte de cargas, en general</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37.27 Transporte de productos peligrosos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37.28 Transporte de mudanzas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8E46D1"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37.29 Transporte regular en tranvías, funiculares, teleféricos en trenes propios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para</w:t>
      </w:r>
      <w:proofErr w:type="gramEnd"/>
      <w:r w:rsidRPr="0076746B">
        <w:rPr>
          <w:rFonts w:ascii="Calibri" w:eastAsia="Calibri" w:hAnsi="Calibri" w:cs="Calibri"/>
          <w:color w:val="000000"/>
          <w:lang w:eastAsia="en-US"/>
        </w:rPr>
        <w:t xml:space="preserve"> exploración de puntos turísticos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37.3 Transporte Motocicletas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37.31 Transporte motocicletas (</w:t>
      </w:r>
      <w:proofErr w:type="spellStart"/>
      <w:r w:rsidRPr="0076746B">
        <w:rPr>
          <w:rFonts w:ascii="Calibri" w:eastAsia="Calibri" w:hAnsi="Calibri" w:cs="Calibri"/>
          <w:color w:val="000000"/>
          <w:lang w:eastAsia="en-US"/>
        </w:rPr>
        <w:t>Motoconchos</w:t>
      </w:r>
      <w:proofErr w:type="spellEnd"/>
      <w:r w:rsidRPr="0076746B">
        <w:rPr>
          <w:rFonts w:ascii="Calibri" w:eastAsia="Calibri" w:hAnsi="Calibri" w:cs="Calibri"/>
          <w:color w:val="000000"/>
          <w:lang w:eastAsia="en-US"/>
        </w:rPr>
        <w:t xml:space="preserve">)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38</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TRANSPORTE ACUÁTICO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38.1 Transporte Marítimo de Cabotaje y Largo Curso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38.11 Transporte marítimo de Cabotaje</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38.12 Transporte marítimo de largo curso </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500716" w:rsidRDefault="00500716"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38.2 Otros Transportes Acuáticos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38.21 Transporte de navegación interior de pasajeros</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38.22 Transporte de navegación interior de carga</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38.23 Transporte acuático urbano</w:t>
      </w:r>
      <w:r w:rsidR="008E46D1">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39</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TRANSPORTE ÁEREO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39.1 Transporte Aéreo, Regular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39.11 Transporte aéreo, regular</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39.2 Transporte Aéreo, No-Regular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39.21 Transporte aéreo, no-regular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39.3 Transporte Espacial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39.31 Transporte Espacial</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IV</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40</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ANEXAS Y AUXILIARES DE TRANSPORTE Y AGENCIAS DE VIAJE</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40.1 MOVIMIENTO Y ALMACENAMIENTO DE CARGAS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40.11 Carga y descarga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40.12 Almacenamiento y depósitos de cargas</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40.2 Actividades Auxiliares de Cargas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40.21 Actividades auxiliares en los transportes terrestres (Incluidos lavaderos de vehículos)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40.22 Actividades auxiliares en los transportes acuáticos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40.23 Actividades auxiliares en los transportes auxiliares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40.3 Actividades de Agencias de Viajes y Organizadores de Viajes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40.31 Actividades de agencias de viajes y organizadores de viajes</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40.4 Actividades Relacionadas con la Organización de Transporte de Cargas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41.41 Actividades relacionadas con la organización del transporte de cargas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41</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CORREO Y TELECOMUNICACIONES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41.1 Correo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41.11 Actividades de correo nacional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41.12 Otras actividades de correo</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41.13 Actividades de correo internacional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41.2 Telecomunicaciones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41.21 Telecomunicaciones</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37141E" w:rsidRDefault="0037141E"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J</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INTERMEDIACIÓN FINANCIERA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42</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INTERMEDIACIÓN FINANCIERA, EXCLUIDA SEGUROS Y PREVISION PRIVADA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42.1 Banco Central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42.11 Banco Central </w:t>
      </w:r>
      <w:r w:rsidR="000C3506">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42.2 Intermediación Monetaria- Depósitos a la Vista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42.21 Bancos comerciales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42.22 Bancos múltiples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42.23 Montes de piedad y cajas de empeño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42.24 Cooperativas de crédito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42.3 Intermediación Monetaria - Otros Tipos de Depósitos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42.31 Bancos múltiples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42.32 Bancos de inversión</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42.33 Bancos de desarrollo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42.34 Crédito Inmobiliario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42.35 Sociedades de crédito, financiamiento e inversión</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42.4 Arrendamiento Mercantil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42.41 Arrendamiento mercantil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42.5 Otras Actividades de Concesión de Crédito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2.51 Agencias de desarrollo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42.52 Otras actividades de concesión de crédito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42.53 Fondos mutuos de inversión y asociación de ahorros préstamos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42.54 Sociedades de capitalización</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42.55 Otras actividades de intermediación financiera, no especificadas anteriormente</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43</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SEGUROS Y PREVISIÓN PRIVADA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43.1 Seguros y Reaseguros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43.11 Seguros y Reaseguros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43.2 Planes de Salud y de Previsión Privada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43.21 Planes de salud de previsión privada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44</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AUXILIARES DE INTERMEDIACIÓN FINANCIERA</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44.1 ACTIVIDADES AUXILIARES DE INTERMEDIACIÓN FINANCIERA, EXCLUIDA SEGUROS Y PREVISIÓN PRIVADA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44.11 Administración de mercados bursátiles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44.12 Actividades de intermediarios en transacciones de título y valores mobiliarios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2463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44.13 Otras actividades auxiliares de intermediación financiera,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no-especificadas</w:t>
      </w:r>
      <w:proofErr w:type="gramEnd"/>
      <w:r w:rsidRPr="0076746B">
        <w:rPr>
          <w:rFonts w:ascii="Calibri" w:eastAsia="Calibri" w:hAnsi="Calibri" w:cs="Calibri"/>
          <w:color w:val="000000"/>
          <w:lang w:eastAsia="en-US"/>
        </w:rPr>
        <w:t xml:space="preserve"> anteriormente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44.2 Actividades auxiliares de seguros y de previsión privada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44.21 Actividades auxiliares de seguros y de previsión privada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K</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INMOBILIARIAS, AVALUOS Y SERVICIOS PRESTADOS A LAS EMPRESAS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45</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INMOBILIARIAS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45.1 Administración de Inmuebles por Cuenta Propia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45.11 Administración de inmuebles por cuenta propia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45.2 Avalúo de Inmuebles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45.21 Avalúo de inmuebles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45.3 Actividades Inmobiliarias por Cuenta de Terceros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45.31 Administración de inmuebles por cuenta de terceros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45.32 Otras actividades inmobiliarias por cuenta de terceros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45.4 Condominios Predios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45.41 Condominios predios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46</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AVALÚO DE VEHÍCULOS, MÁQUINAS Y EQUIPOS SIN CONDUCTORES U OPERADORES Y DE OBJETOS PERSONALES Y DOMÉSTICOS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46.1 Avalúo de Automóviles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46.11 Avalúo de automóviles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46.2 Avalúos de Otros Medios de Transporte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46.21 Avalúo de otros medios de transporte terrestre</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46.22 Avalúo de embarcaciones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46.23 Avalúo de aeronaves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46.3 Avalúo de Máquinas y Equipos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46.31 Avalúo de máquinas y equipos agrícolas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46.32 Avalúo de máquinas y equipos para construcción e ingeniería civil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46.33 Avalúo de máquinas y equipos para escritorios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46.34 Avalúo de máquinas y equipos de otros tipos no-especificados anteriormente</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46.4 Avalúo de Objetivo Personales y Domésticos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46.41 Avalúo de objetos personales y domésticos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37141E" w:rsidRDefault="0037141E"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DE INFORMÁTICA Y CONEXAS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lastRenderedPageBreak/>
        <w:t>47.1 Consultoría en Sistemas de Informática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47.11 Consultoría en sistemas de informática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47.2 Desarrollo de Programas de Informática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47.21 Desarrollo de programas de informática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47.3 Procesamiento de Datos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47.31 Procesamiento de datos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47.4 Actividades del Banco de Datos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47.41 Actividades del banco de datos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47.5 Mantenimiento y Reparación de Equipos de Oficina y de Informática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47.51 Mantenimiento y reparación de equipos de oficina y de informática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47.6 Otras Actividades de informática, No-Especificadas</w:t>
      </w:r>
      <w:r w:rsidR="002463EA">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Anteriormente</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47.61 Otras actividades de informática no-especificadas anteriormente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48</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INVESTIGACIÓN Y MANEJO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48.1 Investigación y Manejo de las Ciencias Físicas y Naturales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48.11 Investigación y manejo de las ciencias físicas y naturales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48.2 Investigación y Manejo de las Ciencias Sociales y Humanas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48.21 Investigación y manejo de las ciencias sociales y humanas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SERVICIOS PRESTADOS PRINCIPALMENTE A LAS EMPRESAS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49.1 Actividades Jurídicas, Contables y de Asesoría Empresarial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49.11 Actividades jurídicas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49.12 Actividades de contabilidad y Auditoría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49.13 Investigación de mercado y de opinión pública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49.14 Gestión de participaciones de socios (holdings)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49.15 Sedes de empresas unidades administrativas locales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49.16 Actividades de asesoría en gestión empresarial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49.2 Servicios de Arquitectura e Ingeniería de Asesoramiento Técnico Especializado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49.21 Servicio de arquitectura e ingeniería y de asesoramiento técnico especializado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49.3 Prueba de Materiales y de Productos; Análisis de Calidad</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49.31 Prueba de materiales y de productos; análisis de calidad</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49.4 Publicidad</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49.41 Publicidad</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49.5 Selección, Obtención y Suministro de Mano de Obra para Servicios Temporales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49.51 Selección, obtención y arrendamiento de mano de obra para servicios temporales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49.6 Actividades de Investigación, Vigilancia Seguridad</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49.61 Actividades de investigación, vigilancia y seguridad</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49.7 Actividades de Limpieza de Terrenos y Domicilios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49.71 Actividades de limpieza de terrenos y domicilio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49.8 Otras Actividades de Servicios Prestados Principalmente a las Empresas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49.81 Actividades fotográficas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49.82 Actividades de envase y empaque, por cuenta de terceros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2463EA"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49.83 Otras actividades de servicios prestados principalmente a las empresas, </w:t>
      </w:r>
    </w:p>
    <w:p w:rsidR="00FF5CEA" w:rsidRPr="0076746B" w:rsidRDefault="00FF5CEA" w:rsidP="00FF5CEA">
      <w:pPr>
        <w:autoSpaceDE w:val="0"/>
        <w:autoSpaceDN w:val="0"/>
        <w:adjustRightInd w:val="0"/>
        <w:jc w:val="both"/>
        <w:rPr>
          <w:rFonts w:ascii="Calibri" w:eastAsia="Calibri" w:hAnsi="Calibri" w:cs="Calibri"/>
          <w:color w:val="000000"/>
          <w:lang w:eastAsia="en-US"/>
        </w:rPr>
      </w:pPr>
      <w:proofErr w:type="gramStart"/>
      <w:r w:rsidRPr="0076746B">
        <w:rPr>
          <w:rFonts w:ascii="Calibri" w:eastAsia="Calibri" w:hAnsi="Calibri" w:cs="Calibri"/>
          <w:color w:val="000000"/>
          <w:lang w:eastAsia="en-US"/>
        </w:rPr>
        <w:t>no-especificadas</w:t>
      </w:r>
      <w:proofErr w:type="gramEnd"/>
      <w:r w:rsidRPr="0076746B">
        <w:rPr>
          <w:rFonts w:ascii="Calibri" w:eastAsia="Calibri" w:hAnsi="Calibri" w:cs="Calibri"/>
          <w:color w:val="000000"/>
          <w:lang w:eastAsia="en-US"/>
        </w:rPr>
        <w:t xml:space="preserve"> anteriormente</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50</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ADMINISTRACION PÚBLICA, DEFENSA Y SEGURIDAD SOCIAL</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50.1 ADMINISTRACION PÚBLICA, DEFENSA Y SEGURIDAD SOCIAL</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50.11 Administración pública en general</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50.12 Regulación de las actividades sociales y culturales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50. 13 Regulación de las actividades económicas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 14 Actividades de apoyo a la administración pública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50.2 Servicio Colectivos Prestados por la Administración Pública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50.21 Relaciones exteriores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50.22 Defensa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50.23 Justicia</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50.24 Seguridad y orden público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50.25 Defensa Civil</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M</w:t>
      </w:r>
      <w:r w:rsidR="0037141E">
        <w:rPr>
          <w:rFonts w:ascii="Calibri" w:eastAsia="Calibri" w:hAnsi="Calibri" w:cs="Calibri"/>
          <w:b/>
          <w:bCs/>
          <w:color w:val="000000"/>
          <w:lang w:eastAsia="en-US"/>
        </w:rPr>
        <w:t>-</w:t>
      </w:r>
      <w:r w:rsidR="002463EA">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EDUCACIÓN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51</w:t>
      </w:r>
      <w:r w:rsidR="0037141E">
        <w:rPr>
          <w:rFonts w:ascii="Calibri" w:eastAsia="Calibri" w:hAnsi="Calibri" w:cs="Calibri"/>
          <w:b/>
          <w:bCs/>
          <w:color w:val="000000"/>
          <w:lang w:eastAsia="en-US"/>
        </w:rPr>
        <w:t>-</w:t>
      </w:r>
      <w:r w:rsidR="002463EA">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EDUCACIÓN</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51.1 Educación Pre-Escolar y Básica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51.11 Educación preescolar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51.12 Educación Básica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51.2 Educación Media de Formación General, Profesionalización o Técnica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51.21 Educación media de formación general</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51.22 Educación media de formación técnica y profesional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51.3 Educación Superior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 xml:space="preserve">51.31 Educación superior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51.4 Formación Permanente y Otras Actividades de enseñanza</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51.41 Enseñanza en auto- escuelas y cursos de pilotaje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51.42 Educación continuada o permanente y aprendizaje profesional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51.43 Enseñanza a distancia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51.44 Educación especial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N</w:t>
      </w:r>
      <w:r w:rsidR="0037141E">
        <w:rPr>
          <w:rFonts w:ascii="Calibri" w:eastAsia="Calibri" w:hAnsi="Calibri" w:cs="Calibri"/>
          <w:b/>
          <w:bCs/>
          <w:color w:val="000000"/>
          <w:lang w:eastAsia="en-US"/>
        </w:rPr>
        <w:t>-</w:t>
      </w:r>
      <w:r w:rsidR="002463EA">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SALUD Y SERVICIOS SOCIALES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52</w:t>
      </w:r>
      <w:r w:rsidR="0037141E">
        <w:rPr>
          <w:rFonts w:ascii="Calibri" w:eastAsia="Calibri" w:hAnsi="Calibri" w:cs="Calibri"/>
          <w:b/>
          <w:bCs/>
          <w:color w:val="000000"/>
          <w:lang w:eastAsia="en-US"/>
        </w:rPr>
        <w:t>-</w:t>
      </w:r>
      <w:r w:rsidR="002463EA">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SALUD Y SERVICIOS SOCIALES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52.1 Actividades de Atención a la Salud</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52.11 Actividades de atención hospitalaria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52.12 Actividades de atención de urgencias y emergencias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52.13 Actividades de atención ambulatoria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52.14 Actividades complementarias de servicios diagnósticos y terapéuticos</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52.15 Actividades de otros profesionales del área de la Salud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52.2 Servicios Veterinario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52.21 Servicios veterinarios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52.3 Servicios Sociales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52.31 Servicios sociales con alojamiento </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52.32 Servicios sociales sin alojamiento</w:t>
      </w:r>
      <w:r w:rsidR="002463EA">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O</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w:t>
      </w:r>
      <w:r w:rsidR="0023603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OTROS SERVICIOS COLECTIVOS, SOCIALES Y PERSONALES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53</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w:t>
      </w:r>
      <w:r w:rsidR="0023603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LIMPIEZA, DE SÉPTICOS, SUMIDEROS, RECOLECCIÓN Y DISPOSICIÓN DE RESIDUOS SÓLIDOS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53.1 Limpieza de sépticos y sumideros, Recolección de Residuos sólidos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53.11 Limpieza de sépticos y sumideros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53.12 Actividades conexas a la limpieza de sépticos y sumideros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53.13 Recolección y disposición de residuos sólidos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54</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ASOCIATIVAS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54.1 Actividades de Organizaciones Empresariales, Patronales y Profesionales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54.11 Actividades de organizaciones empresariales y patronales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54.12 Actividades de organizaciones del área de la salud profesionales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37141E" w:rsidRDefault="0037141E"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54.2 Actividades de Organizaciones Sindicales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54.21 Actividades de organizaciones sindicales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54.3 Otras Actividades Asociativas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54.31 Actividades de organizaciones religiosas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54.32 Actividades de organizaciones políticas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54.33 Otras actividades asociativas, no-especificadas anteriormente</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ACTIVIDADES RECREATIVAS CULTURALES Y DEPORTIVAS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55.1 Actividades Cinematográficas y de Video</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55.11 Producción de filmes cinematográficos y cintas de vídeo</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55.12 Distribución de filmes y de videos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55.13 Proyección de filmes y de videos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55.2 Actividades de Radio y de Televisión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55.21 Actividades de radio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55.22 Actividades de televisión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55.3 Otras Actividades Artísticas y de Espectáculos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55.31 Actividades de teatro, música y otras Actividades artísticas y literarias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55.32 Administración de salas de espectáculos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55.33 Otras actividades de espectáculos, no-especifica anteriormente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55.4 Actividades de Agencias de Noticias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55.41 Actividades de agencias de noticias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55.5 Actividades de Bibliotecas, Archivos, Museos y Otras Actividades Culturales.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55.51 Actividades de biblioteca y archivos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55.52 Actividades de museos y conservación del patrimonio histórico</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55.53 Actividades de jardines botánicos, zoológicos, parques nacionales y reserva ecológicas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55.6 Actividades Deportivas y de Recreación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5.61 Actividades deportivas y de recreación</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55.7 Actividades de Apuestas y Juegos de Azar</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55.71 Casinos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55.72 Loterías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55.73 Otras actividades de apuestas y juegos de azar no específicas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SERVICIOS PERSONALES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56.1 Servicios Personales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56.11 Lavandería y tintorerías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56.12 Peluquerías y otros tratamientos de belleza</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56.13 Actividades funerarias y conexas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lastRenderedPageBreak/>
        <w:t>56.14 Gimnasio y otras actividades del mantenimiento del cuerpo</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II</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56.15 Otras actividades de servicios personales, no-especificadas anteriormente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P</w:t>
      </w:r>
      <w:r w:rsidR="0037141E">
        <w:rPr>
          <w:rFonts w:ascii="Calibri" w:eastAsia="Calibri" w:hAnsi="Calibri" w:cs="Calibri"/>
          <w:b/>
          <w:bCs/>
          <w:color w:val="000000"/>
          <w:lang w:eastAsia="en-US"/>
        </w:rPr>
        <w:t>-</w:t>
      </w:r>
      <w:r w:rsidR="00236036">
        <w:rPr>
          <w:rFonts w:ascii="Calibri" w:eastAsia="Calibri" w:hAnsi="Calibri" w:cs="Calibri"/>
          <w:b/>
          <w:bCs/>
          <w:color w:val="000000"/>
          <w:lang w:eastAsia="en-US"/>
        </w:rPr>
        <w:t xml:space="preserve"> </w:t>
      </w:r>
      <w:r w:rsidRPr="0076746B">
        <w:rPr>
          <w:rFonts w:ascii="Calibri" w:eastAsia="Calibri" w:hAnsi="Calibri" w:cs="Calibri"/>
          <w:b/>
          <w:bCs/>
          <w:color w:val="000000"/>
          <w:lang w:eastAsia="en-US"/>
        </w:rPr>
        <w:t xml:space="preserve"> SERVICIOS DOMÉSTICOS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57</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SERVICIOS DOMÉSTICOS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57.1 Servicios Domésticos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 xml:space="preserve">57.11Servicios Domésticos </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II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Q</w:t>
      </w:r>
      <w:r w:rsidR="0037141E">
        <w:rPr>
          <w:rFonts w:ascii="Calibri" w:eastAsia="Calibri" w:hAnsi="Calibri" w:cs="Calibri"/>
          <w:b/>
          <w:bCs/>
          <w:color w:val="000000"/>
          <w:lang w:eastAsia="en-US"/>
        </w:rPr>
        <w:t>-</w:t>
      </w:r>
      <w:r w:rsidRPr="0076746B">
        <w:rPr>
          <w:rFonts w:ascii="Calibri" w:eastAsia="Calibri" w:hAnsi="Calibri" w:cs="Calibri"/>
          <w:b/>
          <w:bCs/>
          <w:color w:val="000000"/>
          <w:lang w:eastAsia="en-US"/>
        </w:rPr>
        <w:t xml:space="preserve"> ORGANISMOS INTERNACIONALES Y OTRAS INSTITUCIONES EXTRATERRITORIALES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58 ORGANISMOS INTERNACIONALES Y OTRAS INSTITUCIONES EXTRATERRITORIALES</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58.1 Organismos Internacionales y Otras Instituciones Extraterritoriales</w:t>
      </w: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58.11 Organismos internacionales y otras instituciones Extraterritoriales</w:t>
      </w:r>
      <w:r w:rsidR="00236036">
        <w:rPr>
          <w:rFonts w:ascii="Calibri" w:eastAsia="Calibri" w:hAnsi="Calibri" w:cs="Calibri"/>
          <w:color w:val="000000"/>
          <w:lang w:eastAsia="en-US"/>
        </w:rPr>
        <w:t xml:space="preserve">                                                       </w:t>
      </w:r>
      <w:r w:rsidRPr="0076746B">
        <w:rPr>
          <w:rFonts w:ascii="Calibri" w:eastAsia="Calibri" w:hAnsi="Calibri" w:cs="Calibri"/>
          <w:color w:val="000000"/>
          <w:lang w:eastAsia="en-US"/>
        </w:rPr>
        <w:t xml:space="preserve"> I</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r w:rsidRPr="0076746B">
        <w:rPr>
          <w:rFonts w:ascii="Calibri" w:eastAsia="Calibri" w:hAnsi="Calibri" w:cs="Calibri"/>
          <w:b/>
          <w:bCs/>
          <w:color w:val="000000"/>
          <w:lang w:eastAsia="en-US"/>
        </w:rPr>
        <w:t>GLOSARIO: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E0595F">
      <w:pPr>
        <w:pStyle w:val="Prrafodelista"/>
        <w:numPr>
          <w:ilvl w:val="2"/>
          <w:numId w:val="2"/>
        </w:numPr>
        <w:tabs>
          <w:tab w:val="clear" w:pos="2340"/>
          <w:tab w:val="num" w:pos="900"/>
        </w:tabs>
        <w:autoSpaceDE w:val="0"/>
        <w:autoSpaceDN w:val="0"/>
        <w:adjustRightInd w:val="0"/>
        <w:ind w:left="900" w:hanging="450"/>
        <w:jc w:val="both"/>
        <w:rPr>
          <w:rFonts w:ascii="Calibri" w:eastAsia="Calibri" w:hAnsi="Calibri" w:cs="Calibri"/>
          <w:color w:val="000000"/>
          <w:lang w:eastAsia="en-US"/>
        </w:rPr>
      </w:pPr>
      <w:r w:rsidRPr="0076746B">
        <w:rPr>
          <w:rFonts w:ascii="Calibri" w:eastAsia="Calibri" w:hAnsi="Calibri" w:cs="Calibri"/>
          <w:color w:val="000000"/>
          <w:lang w:eastAsia="en-US"/>
        </w:rPr>
        <w:t>La constante 200,000 permite la comparación de índices de empresas que tengan igual cantidad de trabajadores. Es utilizado en el sistema de cálculo de la Ley OSHA de USA y se ha internacionalizado</w:t>
      </w:r>
    </w:p>
    <w:p w:rsidR="00FF5CEA" w:rsidRPr="0076746B" w:rsidRDefault="00FF5CEA" w:rsidP="00E0595F">
      <w:pPr>
        <w:pStyle w:val="Prrafodelista"/>
        <w:numPr>
          <w:ilvl w:val="2"/>
          <w:numId w:val="2"/>
        </w:numPr>
        <w:tabs>
          <w:tab w:val="clear" w:pos="2340"/>
          <w:tab w:val="num" w:pos="900"/>
        </w:tabs>
        <w:autoSpaceDE w:val="0"/>
        <w:autoSpaceDN w:val="0"/>
        <w:adjustRightInd w:val="0"/>
        <w:ind w:left="900" w:hanging="450"/>
        <w:jc w:val="both"/>
        <w:rPr>
          <w:rFonts w:ascii="Calibri" w:eastAsia="Calibri" w:hAnsi="Calibri" w:cs="Calibri"/>
          <w:color w:val="000000"/>
          <w:lang w:eastAsia="en-US"/>
        </w:rPr>
      </w:pPr>
      <w:r w:rsidRPr="0076746B">
        <w:rPr>
          <w:rFonts w:ascii="Calibri" w:eastAsia="Calibri" w:hAnsi="Calibri" w:cs="Calibri"/>
          <w:color w:val="000000"/>
          <w:lang w:eastAsia="en-US"/>
        </w:rPr>
        <w:t>El número 200,000 es producto de multiplicar 100 trabajadores, por 40 horas semanales, por 50 semanas al año.</w:t>
      </w:r>
    </w:p>
    <w:p w:rsidR="00FF5CEA" w:rsidRPr="0076746B" w:rsidRDefault="00FF5CEA" w:rsidP="00E0595F">
      <w:pPr>
        <w:pStyle w:val="Prrafodelista"/>
        <w:numPr>
          <w:ilvl w:val="2"/>
          <w:numId w:val="2"/>
        </w:numPr>
        <w:tabs>
          <w:tab w:val="clear" w:pos="2340"/>
          <w:tab w:val="num" w:pos="900"/>
        </w:tabs>
        <w:autoSpaceDE w:val="0"/>
        <w:autoSpaceDN w:val="0"/>
        <w:adjustRightInd w:val="0"/>
        <w:ind w:left="900" w:hanging="450"/>
        <w:jc w:val="both"/>
        <w:rPr>
          <w:rFonts w:ascii="Calibri" w:eastAsia="Calibri" w:hAnsi="Calibri" w:cs="Calibri"/>
          <w:color w:val="000000"/>
          <w:lang w:eastAsia="en-US"/>
        </w:rPr>
      </w:pPr>
      <w:r w:rsidRPr="0076746B">
        <w:rPr>
          <w:rFonts w:ascii="Calibri" w:eastAsia="Calibri" w:hAnsi="Calibri" w:cs="Calibri"/>
          <w:color w:val="000000"/>
          <w:lang w:eastAsia="en-US"/>
        </w:rPr>
        <w:t>El número de horas/hombres trabajadas es el número de horas/hombres que aparece en la nómina de pago de la empresa.</w:t>
      </w:r>
    </w:p>
    <w:p w:rsidR="00FF5CEA" w:rsidRPr="0076746B" w:rsidRDefault="00FF5CEA" w:rsidP="00E0595F">
      <w:pPr>
        <w:pStyle w:val="Prrafodelista"/>
        <w:numPr>
          <w:ilvl w:val="2"/>
          <w:numId w:val="2"/>
        </w:numPr>
        <w:tabs>
          <w:tab w:val="clear" w:pos="2340"/>
          <w:tab w:val="num" w:pos="900"/>
        </w:tabs>
        <w:autoSpaceDE w:val="0"/>
        <w:autoSpaceDN w:val="0"/>
        <w:adjustRightInd w:val="0"/>
        <w:ind w:left="900" w:hanging="450"/>
        <w:jc w:val="both"/>
        <w:rPr>
          <w:rFonts w:ascii="Calibri" w:eastAsia="Calibri" w:hAnsi="Calibri" w:cs="Calibri"/>
          <w:color w:val="000000"/>
          <w:lang w:eastAsia="en-US"/>
        </w:rPr>
      </w:pPr>
      <w:r w:rsidRPr="0076746B">
        <w:rPr>
          <w:rFonts w:ascii="Calibri" w:eastAsia="Calibri" w:hAnsi="Calibri" w:cs="Calibri"/>
          <w:color w:val="000000"/>
          <w:lang w:eastAsia="en-US"/>
        </w:rPr>
        <w:t>El año a considerar será el cubierto por la póliza y no el año calendario.</w:t>
      </w:r>
    </w:p>
    <w:p w:rsidR="00FF5CEA" w:rsidRPr="0076746B" w:rsidRDefault="00FF5CEA" w:rsidP="00FF5CEA">
      <w:pPr>
        <w:autoSpaceDE w:val="0"/>
        <w:autoSpaceDN w:val="0"/>
        <w:adjustRightInd w:val="0"/>
        <w:jc w:val="both"/>
        <w:rPr>
          <w:rFonts w:ascii="Calibri" w:eastAsia="Calibri" w:hAnsi="Calibri" w:cs="Calibri"/>
          <w:b/>
          <w:bCs/>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b/>
          <w:bCs/>
          <w:color w:val="000000"/>
          <w:lang w:eastAsia="en-US"/>
        </w:rPr>
        <w:t xml:space="preserve">DADO </w:t>
      </w:r>
      <w:r w:rsidRPr="0076746B">
        <w:rPr>
          <w:rFonts w:ascii="Calibri" w:eastAsia="Calibri" w:hAnsi="Calibri" w:cs="Calibri"/>
          <w:color w:val="000000"/>
          <w:lang w:eastAsia="en-US"/>
        </w:rPr>
        <w:t>en Santo Domingo de Guzmán, Distrito Nacional, Capital de la República Dominicana, a los seis (6) días del mes de junio del año dos mil tres (2003); años 160 de la Independencia y 140 de la Restauración.</w:t>
      </w:r>
    </w:p>
    <w:p w:rsidR="00FF5CEA" w:rsidRPr="0076746B" w:rsidRDefault="00FF5CEA" w:rsidP="00FF5CEA">
      <w:pPr>
        <w:autoSpaceDE w:val="0"/>
        <w:autoSpaceDN w:val="0"/>
        <w:adjustRightInd w:val="0"/>
        <w:jc w:val="right"/>
        <w:rPr>
          <w:rFonts w:ascii="Calibri" w:eastAsia="Calibri" w:hAnsi="Calibri" w:cs="Calibri"/>
          <w:b/>
          <w:color w:val="000000"/>
          <w:lang w:eastAsia="en-US"/>
        </w:rPr>
      </w:pPr>
      <w:r w:rsidRPr="0076746B">
        <w:rPr>
          <w:rFonts w:ascii="Calibri" w:eastAsia="Calibri" w:hAnsi="Calibri" w:cs="Calibri"/>
          <w:b/>
          <w:color w:val="000000"/>
          <w:lang w:eastAsia="en-US"/>
        </w:rPr>
        <w:t>ING. AGRÓNOMO HIPÓLITO MEJÍA</w:t>
      </w:r>
    </w:p>
    <w:p w:rsidR="00FF5CEA" w:rsidRPr="0076746B" w:rsidRDefault="00FF5CEA" w:rsidP="00FF5CEA">
      <w:pPr>
        <w:autoSpaceDE w:val="0"/>
        <w:autoSpaceDN w:val="0"/>
        <w:adjustRightInd w:val="0"/>
        <w:jc w:val="right"/>
        <w:rPr>
          <w:rFonts w:ascii="Calibri" w:eastAsia="Calibri" w:hAnsi="Calibri" w:cs="Calibri"/>
          <w:color w:val="000000"/>
          <w:lang w:eastAsia="en-US"/>
        </w:rPr>
      </w:pPr>
    </w:p>
    <w:p w:rsidR="00FF5CEA" w:rsidRPr="0076746B" w:rsidRDefault="00FF5CEA" w:rsidP="00FF5CEA">
      <w:pPr>
        <w:autoSpaceDE w:val="0"/>
        <w:autoSpaceDN w:val="0"/>
        <w:adjustRightInd w:val="0"/>
        <w:jc w:val="both"/>
        <w:rPr>
          <w:rFonts w:ascii="Calibri" w:eastAsia="Calibri" w:hAnsi="Calibri" w:cs="Calibri"/>
          <w:color w:val="000000"/>
          <w:lang w:eastAsia="en-US"/>
        </w:rPr>
      </w:pPr>
      <w:r w:rsidRPr="0076746B">
        <w:rPr>
          <w:rFonts w:ascii="Calibri" w:eastAsia="Calibri" w:hAnsi="Calibri" w:cs="Calibri"/>
          <w:color w:val="000000"/>
          <w:lang w:eastAsia="en-US"/>
        </w:rPr>
        <w:t>Modificado mediante Decreto 255-07, de fecha 14 de mayo del año 2007, años 164 de la Independencia y 144 de la Restauración.</w:t>
      </w:r>
    </w:p>
    <w:p w:rsidR="00FF5CEA" w:rsidRPr="0076746B" w:rsidRDefault="00FF5CEA" w:rsidP="00FF5CEA">
      <w:pPr>
        <w:autoSpaceDE w:val="0"/>
        <w:autoSpaceDN w:val="0"/>
        <w:adjustRightInd w:val="0"/>
        <w:jc w:val="both"/>
        <w:rPr>
          <w:rFonts w:ascii="Calibri" w:eastAsia="Calibri" w:hAnsi="Calibri" w:cs="Calibri"/>
          <w:color w:val="000000"/>
          <w:lang w:eastAsia="en-US"/>
        </w:rPr>
      </w:pPr>
    </w:p>
    <w:p w:rsidR="00FF5CEA" w:rsidRPr="0076746B" w:rsidRDefault="00FF5CEA" w:rsidP="00FF5CEA">
      <w:pPr>
        <w:jc w:val="right"/>
        <w:rPr>
          <w:rFonts w:ascii="Calibri" w:eastAsia="Calibri" w:hAnsi="Calibri" w:cs="Calibri"/>
          <w:b/>
          <w:color w:val="000000"/>
          <w:lang w:eastAsia="en-US"/>
        </w:rPr>
      </w:pPr>
      <w:r w:rsidRPr="0076746B">
        <w:rPr>
          <w:rFonts w:ascii="Calibri" w:eastAsia="Calibri" w:hAnsi="Calibri" w:cs="Calibri"/>
          <w:b/>
          <w:color w:val="000000"/>
          <w:lang w:eastAsia="en-US"/>
        </w:rPr>
        <w:t>DR. LEONEL FERNÁNDEZ REYNA</w:t>
      </w:r>
    </w:p>
    <w:p w:rsidR="00C76CF5" w:rsidRDefault="00C76CF5"/>
    <w:sectPr w:rsidR="00C76C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87" w:rsidRDefault="00817787" w:rsidP="00C76CF5">
      <w:r>
        <w:separator/>
      </w:r>
    </w:p>
  </w:endnote>
  <w:endnote w:type="continuationSeparator" w:id="0">
    <w:p w:rsidR="00817787" w:rsidRDefault="00817787" w:rsidP="00C7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Optima Medium">
    <w:altName w:val="Optima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8998"/>
      <w:docPartObj>
        <w:docPartGallery w:val="Page Numbers (Bottom of Page)"/>
        <w:docPartUnique/>
      </w:docPartObj>
    </w:sdtPr>
    <w:sdtEndPr/>
    <w:sdtContent>
      <w:p w:rsidR="008B457A" w:rsidRDefault="008B457A">
        <w:pPr>
          <w:pStyle w:val="Piedepgina"/>
          <w:jc w:val="center"/>
        </w:pPr>
        <w:r>
          <w:fldChar w:fldCharType="begin"/>
        </w:r>
        <w:r>
          <w:instrText>PAGE   \* MERGEFORMAT</w:instrText>
        </w:r>
        <w:r>
          <w:fldChar w:fldCharType="separate"/>
        </w:r>
        <w:r w:rsidR="00EE0971">
          <w:rPr>
            <w:noProof/>
          </w:rPr>
          <w:t>1</w:t>
        </w:r>
        <w:r>
          <w:fldChar w:fldCharType="end"/>
        </w:r>
      </w:p>
    </w:sdtContent>
  </w:sdt>
  <w:p w:rsidR="008B457A" w:rsidRDefault="008B45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87" w:rsidRDefault="00817787" w:rsidP="00C76CF5">
      <w:r>
        <w:separator/>
      </w:r>
    </w:p>
  </w:footnote>
  <w:footnote w:type="continuationSeparator" w:id="0">
    <w:p w:rsidR="00817787" w:rsidRDefault="00817787" w:rsidP="00C76CF5">
      <w:r>
        <w:continuationSeparator/>
      </w:r>
    </w:p>
  </w:footnote>
  <w:footnote w:id="1">
    <w:p w:rsidR="002463EA" w:rsidRDefault="002463EA" w:rsidP="00E0595F">
      <w:pPr>
        <w:autoSpaceDE w:val="0"/>
        <w:autoSpaceDN w:val="0"/>
        <w:adjustRightInd w:val="0"/>
        <w:jc w:val="both"/>
        <w:rPr>
          <w:rFonts w:asciiTheme="minorHAnsi" w:hAnsiTheme="minorHAnsi"/>
          <w:sz w:val="20"/>
          <w:szCs w:val="20"/>
        </w:rPr>
      </w:pPr>
      <w:r w:rsidRPr="00E0595F">
        <w:rPr>
          <w:rStyle w:val="Refdenotaalpie"/>
          <w:sz w:val="20"/>
          <w:szCs w:val="20"/>
        </w:rPr>
        <w:footnoteRef/>
      </w:r>
      <w:r w:rsidRPr="00E0595F">
        <w:rPr>
          <w:sz w:val="20"/>
          <w:szCs w:val="20"/>
        </w:rPr>
        <w:t xml:space="preserve"> </w:t>
      </w:r>
      <w:r w:rsidRPr="00D837DE">
        <w:rPr>
          <w:rFonts w:asciiTheme="minorHAnsi" w:hAnsiTheme="minorHAnsi"/>
          <w:sz w:val="20"/>
          <w:szCs w:val="20"/>
        </w:rPr>
        <w:t xml:space="preserve">Mediante la </w:t>
      </w:r>
      <w:r w:rsidRPr="00D837DE">
        <w:rPr>
          <w:rFonts w:asciiTheme="minorHAnsi" w:hAnsiTheme="minorHAnsi"/>
          <w:b/>
          <w:sz w:val="20"/>
          <w:szCs w:val="20"/>
        </w:rPr>
        <w:t>Res. Del CNSS No. 190-06 d/f 18/09/2008</w:t>
      </w:r>
      <w:r w:rsidRPr="00D837DE">
        <w:rPr>
          <w:rFonts w:asciiTheme="minorHAnsi" w:hAnsiTheme="minorHAnsi"/>
          <w:sz w:val="20"/>
          <w:szCs w:val="20"/>
        </w:rPr>
        <w:t xml:space="preserve"> se aprobó la creación transitoria de una Comisión Técnica sobre Discapacidad para el Seguro de Riesgos </w:t>
      </w:r>
      <w:r>
        <w:rPr>
          <w:rFonts w:asciiTheme="minorHAnsi" w:hAnsiTheme="minorHAnsi"/>
          <w:sz w:val="20"/>
          <w:szCs w:val="20"/>
        </w:rPr>
        <w:t>L</w:t>
      </w:r>
      <w:r w:rsidRPr="00D837DE">
        <w:rPr>
          <w:rFonts w:asciiTheme="minorHAnsi" w:hAnsiTheme="minorHAnsi"/>
          <w:sz w:val="20"/>
          <w:szCs w:val="20"/>
        </w:rPr>
        <w:t xml:space="preserve">aborales (SRL) que certificará el grado de discapacidad. </w:t>
      </w:r>
    </w:p>
    <w:p w:rsidR="002463EA" w:rsidRPr="00D837DE" w:rsidRDefault="002463EA" w:rsidP="00E0595F">
      <w:pPr>
        <w:autoSpaceDE w:val="0"/>
        <w:autoSpaceDN w:val="0"/>
        <w:adjustRightInd w:val="0"/>
        <w:jc w:val="both"/>
        <w:rPr>
          <w:rFonts w:asciiTheme="minorHAnsi" w:hAnsiTheme="minorHAnsi"/>
        </w:rPr>
      </w:pPr>
    </w:p>
    <w:p w:rsidR="002463EA" w:rsidRPr="00D837DE" w:rsidRDefault="002463EA" w:rsidP="00E0595F">
      <w:pPr>
        <w:autoSpaceDE w:val="0"/>
        <w:autoSpaceDN w:val="0"/>
        <w:adjustRightInd w:val="0"/>
        <w:jc w:val="both"/>
        <w:rPr>
          <w:rFonts w:asciiTheme="minorHAnsi" w:hAnsiTheme="minorHAnsi"/>
          <w:sz w:val="20"/>
          <w:szCs w:val="20"/>
        </w:rPr>
      </w:pPr>
      <w:r>
        <w:rPr>
          <w:rFonts w:asciiTheme="minorHAnsi" w:hAnsiTheme="minorHAnsi"/>
          <w:sz w:val="20"/>
          <w:szCs w:val="20"/>
        </w:rPr>
        <w:t>Igualmente, m</w:t>
      </w:r>
      <w:r w:rsidRPr="00D837DE">
        <w:rPr>
          <w:rFonts w:asciiTheme="minorHAnsi" w:hAnsiTheme="minorHAnsi"/>
          <w:sz w:val="20"/>
          <w:szCs w:val="20"/>
        </w:rPr>
        <w:t>ediante la Res. No. 315-02 d/f 25/04/2013 el CNSS instruyó</w:t>
      </w:r>
      <w:r w:rsidRPr="00D837DE">
        <w:rPr>
          <w:rFonts w:asciiTheme="minorHAnsi" w:eastAsiaTheme="minorHAnsi" w:hAnsiTheme="minorHAnsi"/>
          <w:sz w:val="20"/>
          <w:szCs w:val="20"/>
          <w:lang w:val="es-DO" w:eastAsia="en-US"/>
        </w:rPr>
        <w:t xml:space="preserve"> </w:t>
      </w:r>
      <w:r w:rsidRPr="00D837DE">
        <w:rPr>
          <w:rFonts w:asciiTheme="minorHAnsi" w:hAnsiTheme="minorHAnsi"/>
          <w:sz w:val="20"/>
          <w:szCs w:val="20"/>
        </w:rPr>
        <w:t xml:space="preserve">a la Administradora de Riesgos Laborales Salud Segura (ARLSS) </w:t>
      </w:r>
      <w:r>
        <w:rPr>
          <w:rFonts w:asciiTheme="minorHAnsi" w:hAnsiTheme="minorHAnsi"/>
          <w:sz w:val="20"/>
          <w:szCs w:val="20"/>
        </w:rPr>
        <w:t xml:space="preserve">para </w:t>
      </w:r>
      <w:r w:rsidRPr="00D837DE">
        <w:rPr>
          <w:rFonts w:asciiTheme="minorHAnsi" w:hAnsiTheme="minorHAnsi"/>
          <w:sz w:val="20"/>
          <w:szCs w:val="20"/>
        </w:rPr>
        <w:t>que, al momento de iniciar el pago del subsidio por enfermedad o accidente de origen laboral, informar, y entregar por escrito, al afiliado de que treinta días (30) antes de cumplirse las 52 semanas de subsidio, si el trabajador no lograra la recuperación y su incorporación al trabajo, deberá presentar la certificación establecida en el Artículo 6 del Manual de Funcionamiento de las Comisiones Médicas, a los fines de contar con los</w:t>
      </w:r>
    </w:p>
    <w:p w:rsidR="002463EA" w:rsidRDefault="002463EA" w:rsidP="00E0595F">
      <w:pPr>
        <w:autoSpaceDE w:val="0"/>
        <w:autoSpaceDN w:val="0"/>
        <w:adjustRightInd w:val="0"/>
        <w:jc w:val="both"/>
        <w:rPr>
          <w:rFonts w:asciiTheme="minorHAnsi" w:hAnsiTheme="minorHAnsi"/>
          <w:sz w:val="20"/>
          <w:szCs w:val="20"/>
        </w:rPr>
      </w:pPr>
      <w:r w:rsidRPr="00D837DE">
        <w:rPr>
          <w:rFonts w:asciiTheme="minorHAnsi" w:hAnsiTheme="minorHAnsi"/>
          <w:sz w:val="20"/>
          <w:szCs w:val="20"/>
        </w:rPr>
        <w:t xml:space="preserve">documentos requeridos para la solicitud oportuna de evaluación y calificación de la discapacidad de origen laboral. </w:t>
      </w:r>
    </w:p>
    <w:p w:rsidR="002463EA" w:rsidRDefault="002463EA" w:rsidP="00D837DE">
      <w:pPr>
        <w:autoSpaceDE w:val="0"/>
        <w:autoSpaceDN w:val="0"/>
        <w:adjustRightInd w:val="0"/>
        <w:jc w:val="both"/>
        <w:rPr>
          <w:rFonts w:asciiTheme="minorHAnsi" w:hAnsiTheme="minorHAnsi"/>
          <w:sz w:val="20"/>
          <w:szCs w:val="20"/>
        </w:rPr>
      </w:pPr>
    </w:p>
    <w:p w:rsidR="002463EA" w:rsidRPr="00D837DE" w:rsidRDefault="002463EA" w:rsidP="00E0595F">
      <w:pPr>
        <w:autoSpaceDE w:val="0"/>
        <w:autoSpaceDN w:val="0"/>
        <w:adjustRightInd w:val="0"/>
        <w:jc w:val="both"/>
        <w:rPr>
          <w:rFonts w:asciiTheme="minorHAnsi" w:hAnsiTheme="minorHAnsi"/>
          <w:sz w:val="20"/>
          <w:szCs w:val="20"/>
        </w:rPr>
      </w:pPr>
      <w:r w:rsidRPr="00D837DE">
        <w:rPr>
          <w:rFonts w:asciiTheme="minorHAnsi" w:hAnsiTheme="minorHAnsi"/>
          <w:sz w:val="20"/>
          <w:szCs w:val="20"/>
        </w:rPr>
        <w:t>Por otra parte, mediante la Res. 283-04 d/f 01/12/2011, el CNSS dispuso que la Administradora de Riesgos Laborales Salud Segura (ARLSS) pague cada mes de diciembre a los pensionados del SRL un pago adicional por el período de navidad, calculado en la misma forma en que se calcula el salario trece (13) de un trabajador activo. Este pago será efectivo dentro de los primeros quince (15) días del mes de diciembre de cada año. Esta disposición es de aplicación inmediata</w:t>
      </w:r>
      <w:r>
        <w:rPr>
          <w:rFonts w:asciiTheme="minorHAnsi" w:hAnsiTheme="minorHAnsi"/>
          <w:sz w:val="20"/>
          <w:szCs w:val="20"/>
        </w:rPr>
        <w:t>.</w:t>
      </w:r>
    </w:p>
    <w:p w:rsidR="002463EA" w:rsidRPr="00D837DE" w:rsidRDefault="002463EA" w:rsidP="00E0595F">
      <w:pPr>
        <w:autoSpaceDE w:val="0"/>
        <w:autoSpaceDN w:val="0"/>
        <w:adjustRightInd w:val="0"/>
        <w:jc w:val="both"/>
        <w:rPr>
          <w:rFonts w:asciiTheme="minorHAnsi" w:hAnsiTheme="minorHAnsi"/>
          <w:sz w:val="20"/>
          <w:szCs w:val="20"/>
        </w:rPr>
      </w:pPr>
    </w:p>
    <w:p w:rsidR="002463EA" w:rsidRPr="00D837DE" w:rsidRDefault="002463EA" w:rsidP="00B02F28">
      <w:pPr>
        <w:autoSpaceDE w:val="0"/>
        <w:autoSpaceDN w:val="0"/>
        <w:adjustRightInd w:val="0"/>
        <w:jc w:val="both"/>
        <w:rPr>
          <w:rFonts w:asciiTheme="minorHAnsi" w:hAnsiTheme="minorHAnsi"/>
        </w:rPr>
      </w:pPr>
      <w:r>
        <w:rPr>
          <w:rFonts w:asciiTheme="minorHAnsi" w:hAnsiTheme="minorHAnsi"/>
          <w:sz w:val="20"/>
          <w:szCs w:val="20"/>
        </w:rPr>
        <w:t>Las disposiciones contenidas en estas resoluciones</w:t>
      </w:r>
      <w:r w:rsidRPr="00D837DE">
        <w:rPr>
          <w:rFonts w:asciiTheme="minorHAnsi" w:hAnsiTheme="minorHAnsi"/>
          <w:sz w:val="20"/>
          <w:szCs w:val="20"/>
        </w:rPr>
        <w:t xml:space="preserve"> debe</w:t>
      </w:r>
      <w:r>
        <w:rPr>
          <w:rFonts w:asciiTheme="minorHAnsi" w:hAnsiTheme="minorHAnsi"/>
          <w:sz w:val="20"/>
          <w:szCs w:val="20"/>
        </w:rPr>
        <w:t>n</w:t>
      </w:r>
      <w:r w:rsidRPr="00D837DE">
        <w:rPr>
          <w:rFonts w:asciiTheme="minorHAnsi" w:hAnsiTheme="minorHAnsi"/>
          <w:sz w:val="20"/>
          <w:szCs w:val="20"/>
        </w:rPr>
        <w:t xml:space="preserve"> ser incluida</w:t>
      </w:r>
      <w:r>
        <w:rPr>
          <w:rFonts w:asciiTheme="minorHAnsi" w:hAnsiTheme="minorHAnsi"/>
          <w:sz w:val="20"/>
          <w:szCs w:val="20"/>
        </w:rPr>
        <w:t>s</w:t>
      </w:r>
      <w:r w:rsidRPr="00D837DE">
        <w:rPr>
          <w:rFonts w:asciiTheme="minorHAnsi" w:hAnsiTheme="minorHAnsi"/>
          <w:sz w:val="20"/>
          <w:szCs w:val="20"/>
        </w:rPr>
        <w:t xml:space="preserve"> en la modificación integra </w:t>
      </w:r>
      <w:r>
        <w:rPr>
          <w:rFonts w:asciiTheme="minorHAnsi" w:hAnsiTheme="minorHAnsi"/>
          <w:sz w:val="20"/>
          <w:szCs w:val="20"/>
        </w:rPr>
        <w:t xml:space="preserve">del </w:t>
      </w:r>
      <w:r w:rsidRPr="00D837DE">
        <w:rPr>
          <w:rFonts w:asciiTheme="minorHAnsi" w:hAnsiTheme="minorHAnsi"/>
          <w:sz w:val="20"/>
          <w:szCs w:val="20"/>
        </w:rPr>
        <w:t>Reglamento del SRL, para su corres</w:t>
      </w:r>
      <w:r>
        <w:rPr>
          <w:rFonts w:asciiTheme="minorHAnsi" w:hAnsiTheme="minorHAnsi"/>
          <w:sz w:val="20"/>
          <w:szCs w:val="20"/>
        </w:rPr>
        <w:t>pondiente promulgación mediante decreto del Poder Ejecutivo.</w:t>
      </w:r>
    </w:p>
    <w:p w:rsidR="002463EA" w:rsidRPr="00D837DE" w:rsidRDefault="002463EA" w:rsidP="00E0595F">
      <w:pPr>
        <w:autoSpaceDE w:val="0"/>
        <w:autoSpaceDN w:val="0"/>
        <w:adjustRightInd w:val="0"/>
        <w:rPr>
          <w:rFonts w:asciiTheme="minorHAnsi" w:hAnsiTheme="minorHAnsi"/>
          <w:lang w:val="es-DO"/>
        </w:rPr>
      </w:pPr>
    </w:p>
  </w:footnote>
  <w:footnote w:id="2">
    <w:p w:rsidR="002463EA" w:rsidRPr="008F1921" w:rsidRDefault="002463EA" w:rsidP="00E0595F">
      <w:pPr>
        <w:autoSpaceDE w:val="0"/>
        <w:autoSpaceDN w:val="0"/>
        <w:adjustRightInd w:val="0"/>
        <w:jc w:val="both"/>
        <w:rPr>
          <w:rFonts w:asciiTheme="minorHAnsi" w:hAnsiTheme="minorHAnsi"/>
          <w:sz w:val="20"/>
          <w:szCs w:val="20"/>
        </w:rPr>
      </w:pPr>
      <w:r w:rsidRPr="008F1921">
        <w:rPr>
          <w:rStyle w:val="Refdenotaalpie"/>
          <w:rFonts w:asciiTheme="minorHAnsi" w:hAnsiTheme="minorHAnsi"/>
          <w:sz w:val="20"/>
          <w:szCs w:val="20"/>
        </w:rPr>
        <w:footnoteRef/>
      </w:r>
      <w:r w:rsidRPr="008F1921">
        <w:rPr>
          <w:rFonts w:asciiTheme="minorHAnsi" w:hAnsiTheme="minorHAnsi"/>
          <w:sz w:val="20"/>
          <w:szCs w:val="20"/>
        </w:rPr>
        <w:t xml:space="preserve"> Mediante la Res. Del CNSS No. 380-04 d/f 10/12/2015: Se instruyó a la Tesorería de la Seguridad Social a incluir de manera transitoria, en las Notificaciones de Pago de los empleadores con un sólo trabajador registrado en su plantilla de nómina, el componente de aporte del Seguro de Riesgos Laborales, para beneficiar a los afiliados que al día de hoy están desprotegidos; hasta tanto se complete y aprueben las modificaciones al Reglamento sobre el Seguro de Riesgos Laborales, específicamente en lo relativo al mandato de su Art.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7A" w:rsidRPr="0076746B" w:rsidRDefault="008B457A" w:rsidP="008B457A">
    <w:pPr>
      <w:pStyle w:val="Ttulo1"/>
      <w:ind w:left="720"/>
      <w:jc w:val="center"/>
      <w:rPr>
        <w:rFonts w:ascii="Calibri" w:hAnsi="Calibri" w:cs="Calibri"/>
        <w:sz w:val="24"/>
        <w:szCs w:val="24"/>
      </w:rPr>
    </w:pPr>
    <w:r>
      <w:rPr>
        <w:rFonts w:ascii="Calibri" w:hAnsi="Calibri" w:cs="Calibri"/>
        <w:noProof/>
        <w:sz w:val="24"/>
        <w:szCs w:val="24"/>
        <w:lang w:val="es-DO" w:eastAsia="es-DO"/>
      </w:rPr>
      <w:drawing>
        <wp:anchor distT="0" distB="0" distL="114300" distR="114300" simplePos="0" relativeHeight="251658240" behindDoc="1" locked="0" layoutInCell="1" allowOverlap="1" wp14:anchorId="37840D8E" wp14:editId="6008C153">
          <wp:simplePos x="0" y="0"/>
          <wp:positionH relativeFrom="column">
            <wp:posOffset>5875020</wp:posOffset>
          </wp:positionH>
          <wp:positionV relativeFrom="paragraph">
            <wp:posOffset>-212090</wp:posOffset>
          </wp:positionV>
          <wp:extent cx="358775" cy="27241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queño para reglamen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75" cy="272415"/>
                  </a:xfrm>
                  <a:prstGeom prst="rect">
                    <a:avLst/>
                  </a:prstGeom>
                </pic:spPr>
              </pic:pic>
            </a:graphicData>
          </a:graphic>
          <wp14:sizeRelH relativeFrom="page">
            <wp14:pctWidth>0</wp14:pctWidth>
          </wp14:sizeRelH>
          <wp14:sizeRelV relativeFrom="page">
            <wp14:pctHeight>0</wp14:pctHeight>
          </wp14:sizeRelV>
        </wp:anchor>
      </w:drawing>
    </w:r>
    <w:r w:rsidRPr="0076746B">
      <w:rPr>
        <w:rFonts w:ascii="Calibri" w:hAnsi="Calibri" w:cs="Calibri"/>
        <w:sz w:val="24"/>
        <w:szCs w:val="24"/>
      </w:rPr>
      <w:t>Reglamento Sobre el Seguro de Riesgos Laborales</w:t>
    </w:r>
  </w:p>
  <w:p w:rsidR="008B457A" w:rsidRDefault="008B45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66D"/>
    <w:multiLevelType w:val="hybridMultilevel"/>
    <w:tmpl w:val="950EE064"/>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E2A0A5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1E84"/>
    <w:multiLevelType w:val="hybridMultilevel"/>
    <w:tmpl w:val="00B45478"/>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F3619"/>
    <w:multiLevelType w:val="hybridMultilevel"/>
    <w:tmpl w:val="20A6EBC0"/>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85FA6"/>
    <w:multiLevelType w:val="hybridMultilevel"/>
    <w:tmpl w:val="1DFCD712"/>
    <w:lvl w:ilvl="0" w:tplc="7EF88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237EA"/>
    <w:multiLevelType w:val="hybridMultilevel"/>
    <w:tmpl w:val="C5061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F717E"/>
    <w:multiLevelType w:val="multilevel"/>
    <w:tmpl w:val="0C0A0025"/>
    <w:lvl w:ilvl="0">
      <w:start w:val="1"/>
      <w:numFmt w:val="decimal"/>
      <w:pStyle w:val="Ttulo11"/>
      <w:lvlText w:val="%1"/>
      <w:lvlJc w:val="left"/>
      <w:pPr>
        <w:ind w:left="432" w:hanging="432"/>
      </w:pPr>
    </w:lvl>
    <w:lvl w:ilvl="1">
      <w:start w:val="1"/>
      <w:numFmt w:val="decimal"/>
      <w:pStyle w:val="Ttulo1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B55C35"/>
    <w:multiLevelType w:val="multilevel"/>
    <w:tmpl w:val="B002D5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rPr>
        <w:b/>
      </w:rPr>
    </w:lvl>
    <w:lvl w:ilvl="8">
      <w:start w:val="1"/>
      <w:numFmt w:val="lowerRoman"/>
      <w:lvlText w:val="%9."/>
      <w:lvlJc w:val="left"/>
      <w:pPr>
        <w:tabs>
          <w:tab w:val="num" w:pos="3600"/>
        </w:tabs>
        <w:ind w:left="3600" w:hanging="360"/>
      </w:pPr>
    </w:lvl>
  </w:abstractNum>
  <w:abstractNum w:abstractNumId="7" w15:restartNumberingAfterBreak="0">
    <w:nsid w:val="354975AF"/>
    <w:multiLevelType w:val="multilevel"/>
    <w:tmpl w:val="2CDEA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632424"/>
    <w:multiLevelType w:val="hybridMultilevel"/>
    <w:tmpl w:val="5C465D58"/>
    <w:lvl w:ilvl="0" w:tplc="9398C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146FAC"/>
    <w:multiLevelType w:val="hybridMultilevel"/>
    <w:tmpl w:val="1F42B2E6"/>
    <w:lvl w:ilvl="0" w:tplc="97BC7A84">
      <w:start w:val="1"/>
      <w:numFmt w:val="decimal"/>
      <w:lvlText w:val="%1."/>
      <w:lvlJc w:val="left"/>
      <w:pPr>
        <w:tabs>
          <w:tab w:val="num" w:pos="720"/>
        </w:tabs>
        <w:ind w:left="720" w:hanging="360"/>
      </w:pPr>
      <w:rPr>
        <w:b/>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BD04C71E">
      <w:start w:val="1"/>
      <w:numFmt w:val="lowerLetter"/>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6101DE8"/>
    <w:multiLevelType w:val="hybridMultilevel"/>
    <w:tmpl w:val="A9E6541C"/>
    <w:lvl w:ilvl="0" w:tplc="36B6578E">
      <w:start w:val="1"/>
      <w:numFmt w:val="decimal"/>
      <w:pStyle w:val="Listaconnmeros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1259"/>
    <w:multiLevelType w:val="multilevel"/>
    <w:tmpl w:val="1BBA0172"/>
    <w:lvl w:ilvl="0">
      <w:start w:val="1"/>
      <w:numFmt w:val="decimalZero"/>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D73BE"/>
    <w:multiLevelType w:val="hybridMultilevel"/>
    <w:tmpl w:val="EB4A10E6"/>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783"/>
    <w:multiLevelType w:val="hybridMultilevel"/>
    <w:tmpl w:val="84A4EBAE"/>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1BC0"/>
    <w:multiLevelType w:val="hybridMultilevel"/>
    <w:tmpl w:val="AA028A0A"/>
    <w:lvl w:ilvl="0" w:tplc="068EEC48">
      <w:start w:val="1"/>
      <w:numFmt w:val="lowerLetter"/>
      <w:pStyle w:val="Subbullets"/>
      <w:lvlText w:val="%1)"/>
      <w:lvlJc w:val="left"/>
      <w:pPr>
        <w:tabs>
          <w:tab w:val="num" w:pos="180"/>
        </w:tabs>
        <w:ind w:left="180" w:hanging="360"/>
      </w:pPr>
    </w:lvl>
    <w:lvl w:ilvl="1" w:tplc="7DBE7688">
      <w:start w:val="1"/>
      <w:numFmt w:val="decimal"/>
      <w:lvlText w:val="%2)"/>
      <w:lvlJc w:val="left"/>
      <w:pPr>
        <w:tabs>
          <w:tab w:val="num" w:pos="863"/>
        </w:tabs>
        <w:ind w:left="863" w:hanging="705"/>
      </w:pPr>
      <w:rPr>
        <w:rFonts w:hint="default"/>
      </w:rPr>
    </w:lvl>
    <w:lvl w:ilvl="2" w:tplc="0C0A001B" w:tentative="1">
      <w:start w:val="1"/>
      <w:numFmt w:val="lowerRoman"/>
      <w:lvlText w:val="%3."/>
      <w:lvlJc w:val="right"/>
      <w:pPr>
        <w:tabs>
          <w:tab w:val="num" w:pos="1238"/>
        </w:tabs>
        <w:ind w:left="1238" w:hanging="180"/>
      </w:pPr>
    </w:lvl>
    <w:lvl w:ilvl="3" w:tplc="0C0A000F" w:tentative="1">
      <w:start w:val="1"/>
      <w:numFmt w:val="decimal"/>
      <w:lvlText w:val="%4."/>
      <w:lvlJc w:val="left"/>
      <w:pPr>
        <w:tabs>
          <w:tab w:val="num" w:pos="1958"/>
        </w:tabs>
        <w:ind w:left="1958" w:hanging="360"/>
      </w:pPr>
    </w:lvl>
    <w:lvl w:ilvl="4" w:tplc="0C0A0019" w:tentative="1">
      <w:start w:val="1"/>
      <w:numFmt w:val="lowerLetter"/>
      <w:lvlText w:val="%5."/>
      <w:lvlJc w:val="left"/>
      <w:pPr>
        <w:tabs>
          <w:tab w:val="num" w:pos="2678"/>
        </w:tabs>
        <w:ind w:left="2678" w:hanging="360"/>
      </w:pPr>
    </w:lvl>
    <w:lvl w:ilvl="5" w:tplc="0C0A001B" w:tentative="1">
      <w:start w:val="1"/>
      <w:numFmt w:val="lowerRoman"/>
      <w:lvlText w:val="%6."/>
      <w:lvlJc w:val="right"/>
      <w:pPr>
        <w:tabs>
          <w:tab w:val="num" w:pos="3398"/>
        </w:tabs>
        <w:ind w:left="3398" w:hanging="180"/>
      </w:pPr>
    </w:lvl>
    <w:lvl w:ilvl="6" w:tplc="0C0A000F" w:tentative="1">
      <w:start w:val="1"/>
      <w:numFmt w:val="decimal"/>
      <w:lvlText w:val="%7."/>
      <w:lvlJc w:val="left"/>
      <w:pPr>
        <w:tabs>
          <w:tab w:val="num" w:pos="4118"/>
        </w:tabs>
        <w:ind w:left="4118" w:hanging="360"/>
      </w:pPr>
    </w:lvl>
    <w:lvl w:ilvl="7" w:tplc="0C0A0019" w:tentative="1">
      <w:start w:val="1"/>
      <w:numFmt w:val="lowerLetter"/>
      <w:lvlText w:val="%8."/>
      <w:lvlJc w:val="left"/>
      <w:pPr>
        <w:tabs>
          <w:tab w:val="num" w:pos="4838"/>
        </w:tabs>
        <w:ind w:left="4838" w:hanging="360"/>
      </w:pPr>
    </w:lvl>
    <w:lvl w:ilvl="8" w:tplc="0C0A001B" w:tentative="1">
      <w:start w:val="1"/>
      <w:numFmt w:val="lowerRoman"/>
      <w:lvlText w:val="%9."/>
      <w:lvlJc w:val="right"/>
      <w:pPr>
        <w:tabs>
          <w:tab w:val="num" w:pos="5558"/>
        </w:tabs>
        <w:ind w:left="5558" w:hanging="180"/>
      </w:pPr>
    </w:lvl>
  </w:abstractNum>
  <w:abstractNum w:abstractNumId="15" w15:restartNumberingAfterBreak="0">
    <w:nsid w:val="5F1C0301"/>
    <w:multiLevelType w:val="hybridMultilevel"/>
    <w:tmpl w:val="81621988"/>
    <w:lvl w:ilvl="0" w:tplc="EDEC2414">
      <w:start w:val="1"/>
      <w:numFmt w:val="lowerLetter"/>
      <w:lvlText w:val="%1)"/>
      <w:lvlJc w:val="left"/>
      <w:pPr>
        <w:ind w:left="927" w:hanging="360"/>
      </w:pPr>
      <w:rPr>
        <w:b/>
      </w:rPr>
    </w:lvl>
    <w:lvl w:ilvl="1" w:tplc="4FEEDDB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A38C3"/>
    <w:multiLevelType w:val="hybridMultilevel"/>
    <w:tmpl w:val="01D47AC4"/>
    <w:lvl w:ilvl="0" w:tplc="04090017">
      <w:start w:val="1"/>
      <w:numFmt w:val="lowerLetter"/>
      <w:lvlText w:val="%1)"/>
      <w:lvlJc w:val="left"/>
      <w:pPr>
        <w:ind w:left="720" w:hanging="360"/>
      </w:p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471AE"/>
    <w:multiLevelType w:val="hybridMultilevel"/>
    <w:tmpl w:val="DFB01418"/>
    <w:lvl w:ilvl="0" w:tplc="04090017">
      <w:start w:val="1"/>
      <w:numFmt w:val="lowerLetter"/>
      <w:lvlText w:val="%1)"/>
      <w:lvlJc w:val="left"/>
      <w:pPr>
        <w:ind w:left="720" w:hanging="360"/>
      </w:pPr>
    </w:lvl>
    <w:lvl w:ilvl="1" w:tplc="5E6A9F4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90FAC"/>
    <w:multiLevelType w:val="hybridMultilevel"/>
    <w:tmpl w:val="7F181E30"/>
    <w:lvl w:ilvl="0" w:tplc="04090017">
      <w:start w:val="1"/>
      <w:numFmt w:val="lowerLetter"/>
      <w:lvlText w:val="%1)"/>
      <w:lvlJc w:val="left"/>
      <w:pPr>
        <w:tabs>
          <w:tab w:val="num" w:pos="1520"/>
        </w:tabs>
        <w:ind w:left="1520" w:hanging="360"/>
      </w:pPr>
      <w:rPr>
        <w:b/>
      </w:rPr>
    </w:lvl>
    <w:lvl w:ilvl="1" w:tplc="0820F35A">
      <w:start w:val="1"/>
      <w:numFmt w:val="lowerLetter"/>
      <w:lvlText w:val="%2)"/>
      <w:lvlJc w:val="left"/>
      <w:pPr>
        <w:ind w:left="2240" w:hanging="360"/>
      </w:pPr>
      <w:rPr>
        <w:rFonts w:hint="default"/>
        <w:b/>
      </w:rPr>
    </w:lvl>
    <w:lvl w:ilvl="2" w:tplc="0C0A001B" w:tentative="1">
      <w:start w:val="1"/>
      <w:numFmt w:val="lowerRoman"/>
      <w:lvlText w:val="%3."/>
      <w:lvlJc w:val="right"/>
      <w:pPr>
        <w:tabs>
          <w:tab w:val="num" w:pos="2960"/>
        </w:tabs>
        <w:ind w:left="2960" w:hanging="180"/>
      </w:pPr>
    </w:lvl>
    <w:lvl w:ilvl="3" w:tplc="0C0A000F" w:tentative="1">
      <w:start w:val="1"/>
      <w:numFmt w:val="decimal"/>
      <w:lvlText w:val="%4."/>
      <w:lvlJc w:val="left"/>
      <w:pPr>
        <w:tabs>
          <w:tab w:val="num" w:pos="3680"/>
        </w:tabs>
        <w:ind w:left="3680" w:hanging="360"/>
      </w:pPr>
    </w:lvl>
    <w:lvl w:ilvl="4" w:tplc="0C0A0019" w:tentative="1">
      <w:start w:val="1"/>
      <w:numFmt w:val="lowerLetter"/>
      <w:lvlText w:val="%5."/>
      <w:lvlJc w:val="left"/>
      <w:pPr>
        <w:tabs>
          <w:tab w:val="num" w:pos="4400"/>
        </w:tabs>
        <w:ind w:left="4400" w:hanging="360"/>
      </w:pPr>
    </w:lvl>
    <w:lvl w:ilvl="5" w:tplc="0C0A001B" w:tentative="1">
      <w:start w:val="1"/>
      <w:numFmt w:val="lowerRoman"/>
      <w:lvlText w:val="%6."/>
      <w:lvlJc w:val="right"/>
      <w:pPr>
        <w:tabs>
          <w:tab w:val="num" w:pos="5120"/>
        </w:tabs>
        <w:ind w:left="5120" w:hanging="180"/>
      </w:pPr>
    </w:lvl>
    <w:lvl w:ilvl="6" w:tplc="0C0A000F" w:tentative="1">
      <w:start w:val="1"/>
      <w:numFmt w:val="decimal"/>
      <w:lvlText w:val="%7."/>
      <w:lvlJc w:val="left"/>
      <w:pPr>
        <w:tabs>
          <w:tab w:val="num" w:pos="5840"/>
        </w:tabs>
        <w:ind w:left="5840" w:hanging="360"/>
      </w:pPr>
    </w:lvl>
    <w:lvl w:ilvl="7" w:tplc="0C0A0019" w:tentative="1">
      <w:start w:val="1"/>
      <w:numFmt w:val="lowerLetter"/>
      <w:lvlText w:val="%8."/>
      <w:lvlJc w:val="left"/>
      <w:pPr>
        <w:tabs>
          <w:tab w:val="num" w:pos="6560"/>
        </w:tabs>
        <w:ind w:left="6560" w:hanging="360"/>
      </w:pPr>
    </w:lvl>
    <w:lvl w:ilvl="8" w:tplc="0C0A001B" w:tentative="1">
      <w:start w:val="1"/>
      <w:numFmt w:val="lowerRoman"/>
      <w:lvlText w:val="%9."/>
      <w:lvlJc w:val="right"/>
      <w:pPr>
        <w:tabs>
          <w:tab w:val="num" w:pos="7280"/>
        </w:tabs>
        <w:ind w:left="7280" w:hanging="180"/>
      </w:pPr>
    </w:lvl>
  </w:abstractNum>
  <w:abstractNum w:abstractNumId="19" w15:restartNumberingAfterBreak="0">
    <w:nsid w:val="751732B9"/>
    <w:multiLevelType w:val="hybridMultilevel"/>
    <w:tmpl w:val="3CE0DC58"/>
    <w:lvl w:ilvl="0" w:tplc="FFFFFFFF">
      <w:start w:val="1"/>
      <w:numFmt w:val="lowerLetter"/>
      <w:lvlText w:val="%1)"/>
      <w:lvlJc w:val="left"/>
      <w:pPr>
        <w:tabs>
          <w:tab w:val="num" w:pos="720"/>
        </w:tabs>
        <w:ind w:left="720" w:hanging="360"/>
      </w:pPr>
    </w:lvl>
    <w:lvl w:ilvl="1" w:tplc="FFFFFFFF">
      <w:start w:val="1"/>
      <w:numFmt w:val="decimal"/>
      <w:pStyle w:val="Tpicos123"/>
      <w:lvlText w:val="%2."/>
      <w:lvlJc w:val="left"/>
      <w:pPr>
        <w:tabs>
          <w:tab w:val="num" w:pos="1786"/>
        </w:tabs>
        <w:ind w:left="1786" w:hanging="454"/>
      </w:pPr>
      <w:rPr>
        <w:rFonts w:hint="default"/>
      </w:rPr>
    </w:lvl>
    <w:lvl w:ilvl="2" w:tplc="FFFFFFFF">
      <w:start w:val="1"/>
      <w:numFmt w:val="lowerLetter"/>
      <w:lvlText w:val="%3)"/>
      <w:lvlJc w:val="left"/>
      <w:pPr>
        <w:tabs>
          <w:tab w:val="num" w:pos="1559"/>
        </w:tabs>
        <w:ind w:left="1559" w:hanging="567"/>
      </w:pPr>
      <w:rPr>
        <w:rFonts w:hint="default"/>
      </w:rPr>
    </w:lvl>
    <w:lvl w:ilvl="3" w:tplc="FFFFFFFF">
      <w:start w:val="1"/>
      <w:numFmt w:val="decimal"/>
      <w:lvlText w:val="%4."/>
      <w:lvlJc w:val="left"/>
      <w:pPr>
        <w:tabs>
          <w:tab w:val="num" w:pos="3305"/>
        </w:tabs>
        <w:ind w:left="3305" w:hanging="360"/>
      </w:pPr>
    </w:lvl>
    <w:lvl w:ilvl="4" w:tplc="FFFFFFFF">
      <w:start w:val="1"/>
      <w:numFmt w:val="upperLetter"/>
      <w:lvlText w:val="%5."/>
      <w:lvlJc w:val="left"/>
      <w:pPr>
        <w:tabs>
          <w:tab w:val="num" w:pos="4100"/>
        </w:tabs>
        <w:ind w:left="4100" w:hanging="435"/>
      </w:pPr>
      <w:rPr>
        <w:rFonts w:hint="default"/>
      </w:r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20" w15:restartNumberingAfterBreak="0">
    <w:nsid w:val="7AE15172"/>
    <w:multiLevelType w:val="hybridMultilevel"/>
    <w:tmpl w:val="922AF570"/>
    <w:lvl w:ilvl="0" w:tplc="AF2CB520">
      <w:start w:val="1"/>
      <w:numFmt w:val="lowerLetter"/>
      <w:lvlText w:val="%1)"/>
      <w:lvlJc w:val="left"/>
      <w:pPr>
        <w:ind w:left="720" w:hanging="360"/>
      </w:pPr>
      <w:rPr>
        <w:rFonts w:hint="default"/>
        <w:b/>
      </w:rPr>
    </w:lvl>
    <w:lvl w:ilvl="1" w:tplc="4AFE7D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8"/>
  </w:num>
  <w:num w:numId="5">
    <w:abstractNumId w:val="20"/>
  </w:num>
  <w:num w:numId="6">
    <w:abstractNumId w:val="0"/>
  </w:num>
  <w:num w:numId="7">
    <w:abstractNumId w:val="1"/>
  </w:num>
  <w:num w:numId="8">
    <w:abstractNumId w:val="2"/>
  </w:num>
  <w:num w:numId="9">
    <w:abstractNumId w:val="4"/>
  </w:num>
  <w:num w:numId="10">
    <w:abstractNumId w:val="16"/>
  </w:num>
  <w:num w:numId="11">
    <w:abstractNumId w:val="12"/>
  </w:num>
  <w:num w:numId="12">
    <w:abstractNumId w:val="13"/>
  </w:num>
  <w:num w:numId="13">
    <w:abstractNumId w:val="3"/>
  </w:num>
  <w:num w:numId="14">
    <w:abstractNumId w:val="15"/>
  </w:num>
  <w:num w:numId="15">
    <w:abstractNumId w:val="17"/>
  </w:num>
  <w:num w:numId="16">
    <w:abstractNumId w:val="11"/>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1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EA"/>
    <w:rsid w:val="000C0F4F"/>
    <w:rsid w:val="000C3506"/>
    <w:rsid w:val="00167185"/>
    <w:rsid w:val="00174729"/>
    <w:rsid w:val="001E7136"/>
    <w:rsid w:val="00236036"/>
    <w:rsid w:val="002463EA"/>
    <w:rsid w:val="002B4785"/>
    <w:rsid w:val="00326E2C"/>
    <w:rsid w:val="003403B9"/>
    <w:rsid w:val="0037141E"/>
    <w:rsid w:val="00376136"/>
    <w:rsid w:val="003F6884"/>
    <w:rsid w:val="0042203D"/>
    <w:rsid w:val="004E0CB0"/>
    <w:rsid w:val="00500716"/>
    <w:rsid w:val="00521A82"/>
    <w:rsid w:val="00681940"/>
    <w:rsid w:val="006939A4"/>
    <w:rsid w:val="00817787"/>
    <w:rsid w:val="00834C65"/>
    <w:rsid w:val="008B457A"/>
    <w:rsid w:val="008C0C42"/>
    <w:rsid w:val="008E46D1"/>
    <w:rsid w:val="008F1921"/>
    <w:rsid w:val="00945A83"/>
    <w:rsid w:val="00A072A9"/>
    <w:rsid w:val="00A17EE6"/>
    <w:rsid w:val="00A54E70"/>
    <w:rsid w:val="00A6668A"/>
    <w:rsid w:val="00A71A49"/>
    <w:rsid w:val="00AE1F3D"/>
    <w:rsid w:val="00B02F28"/>
    <w:rsid w:val="00B63F82"/>
    <w:rsid w:val="00BD192F"/>
    <w:rsid w:val="00C76CF5"/>
    <w:rsid w:val="00CD0D4A"/>
    <w:rsid w:val="00D837DE"/>
    <w:rsid w:val="00DD19B8"/>
    <w:rsid w:val="00E0595F"/>
    <w:rsid w:val="00EE0971"/>
    <w:rsid w:val="00F331F8"/>
    <w:rsid w:val="00FA7636"/>
    <w:rsid w:val="00FF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3E5D9-8F98-463D-AE6A-89D84179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F5CEA"/>
    <w:pPr>
      <w:keepNext/>
      <w:autoSpaceDE w:val="0"/>
      <w:autoSpaceDN w:val="0"/>
      <w:adjustRightInd w:val="0"/>
      <w:jc w:val="both"/>
      <w:outlineLvl w:val="0"/>
    </w:pPr>
    <w:rPr>
      <w:rFonts w:ascii="TimesNewRoman,Bold" w:hAnsi="TimesNewRoman,Bold"/>
      <w:b/>
      <w:bCs/>
      <w:sz w:val="23"/>
      <w:szCs w:val="23"/>
    </w:rPr>
  </w:style>
  <w:style w:type="paragraph" w:styleId="Ttulo2">
    <w:name w:val="heading 2"/>
    <w:basedOn w:val="Normal"/>
    <w:next w:val="Normal"/>
    <w:link w:val="Ttulo2Car"/>
    <w:unhideWhenUsed/>
    <w:qFormat/>
    <w:rsid w:val="00FF5CE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FF5CEA"/>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FF5CEA"/>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FF5CEA"/>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FF5CEA"/>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qFormat/>
    <w:rsid w:val="00FF5CEA"/>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FF5CEA"/>
    <w:pPr>
      <w:keepNext/>
      <w:jc w:val="center"/>
      <w:outlineLvl w:val="7"/>
    </w:pPr>
    <w:rPr>
      <w:rFonts w:eastAsia="MS Mincho"/>
      <w:b/>
      <w:bCs/>
      <w:color w:val="000000"/>
      <w:sz w:val="28"/>
      <w:szCs w:val="28"/>
    </w:rPr>
  </w:style>
  <w:style w:type="paragraph" w:styleId="Ttulo9">
    <w:name w:val="heading 9"/>
    <w:basedOn w:val="Normal"/>
    <w:next w:val="Normal"/>
    <w:link w:val="Ttulo9Car"/>
    <w:qFormat/>
    <w:rsid w:val="00FF5CEA"/>
    <w:pPr>
      <w:keepNext/>
      <w:jc w:val="center"/>
      <w:outlineLvl w:val="8"/>
    </w:pPr>
    <w:rPr>
      <w:rFonts w:ascii="Comic Sans MS" w:eastAsia="MS Mincho" w:hAnsi="Comic Sans MS" w:cs="Comic Sans MS"/>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CEA"/>
    <w:rPr>
      <w:rFonts w:ascii="TimesNewRoman,Bold" w:eastAsia="Times New Roman" w:hAnsi="TimesNewRoman,Bold" w:cs="Times New Roman"/>
      <w:b/>
      <w:bCs/>
      <w:sz w:val="23"/>
      <w:szCs w:val="23"/>
      <w:lang w:val="es-ES" w:eastAsia="es-ES"/>
    </w:rPr>
  </w:style>
  <w:style w:type="character" w:customStyle="1" w:styleId="Ttulo2Car">
    <w:name w:val="Título 2 Car"/>
    <w:basedOn w:val="Fuentedeprrafopredeter"/>
    <w:link w:val="Ttulo2"/>
    <w:rsid w:val="00FF5CEA"/>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FF5CEA"/>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rsid w:val="00FF5CEA"/>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FF5CEA"/>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rsid w:val="00FF5CEA"/>
    <w:rPr>
      <w:rFonts w:ascii="Cambria" w:eastAsia="Times New Roman" w:hAnsi="Cambria" w:cs="Times New Roman"/>
      <w:i/>
      <w:iCs/>
      <w:color w:val="243F60"/>
      <w:sz w:val="24"/>
      <w:szCs w:val="24"/>
      <w:lang w:val="es-ES" w:eastAsia="es-ES"/>
    </w:rPr>
  </w:style>
  <w:style w:type="character" w:customStyle="1" w:styleId="Ttulo7Car">
    <w:name w:val="Título 7 Car"/>
    <w:basedOn w:val="Fuentedeprrafopredeter"/>
    <w:link w:val="Ttulo7"/>
    <w:rsid w:val="00FF5CEA"/>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rsid w:val="00FF5CEA"/>
    <w:rPr>
      <w:rFonts w:ascii="Times New Roman" w:eastAsia="MS Mincho" w:hAnsi="Times New Roman" w:cs="Times New Roman"/>
      <w:b/>
      <w:bCs/>
      <w:color w:val="000000"/>
      <w:sz w:val="28"/>
      <w:szCs w:val="28"/>
      <w:lang w:val="es-ES" w:eastAsia="es-ES"/>
    </w:rPr>
  </w:style>
  <w:style w:type="character" w:customStyle="1" w:styleId="Ttulo9Car">
    <w:name w:val="Título 9 Car"/>
    <w:basedOn w:val="Fuentedeprrafopredeter"/>
    <w:link w:val="Ttulo9"/>
    <w:rsid w:val="00FF5CEA"/>
    <w:rPr>
      <w:rFonts w:ascii="Comic Sans MS" w:eastAsia="MS Mincho" w:hAnsi="Comic Sans MS" w:cs="Comic Sans MS"/>
      <w:b/>
      <w:bCs/>
      <w:sz w:val="28"/>
      <w:szCs w:val="28"/>
      <w:lang w:val="es-ES" w:eastAsia="es-ES"/>
    </w:rPr>
  </w:style>
  <w:style w:type="paragraph" w:customStyle="1" w:styleId="a">
    <w:basedOn w:val="Normal"/>
    <w:next w:val="Puesto"/>
    <w:link w:val="TtuloCar"/>
    <w:qFormat/>
    <w:rsid w:val="00FF5CEA"/>
    <w:pPr>
      <w:jc w:val="center"/>
    </w:pPr>
    <w:rPr>
      <w:rFonts w:ascii="Courier New" w:hAnsi="Courier New" w:cs="Courier New"/>
      <w:b/>
      <w:bCs/>
    </w:rPr>
  </w:style>
  <w:style w:type="character" w:customStyle="1" w:styleId="TtuloCar">
    <w:name w:val="Título Car"/>
    <w:link w:val="a"/>
    <w:rsid w:val="00FF5CEA"/>
    <w:rPr>
      <w:rFonts w:ascii="Courier New" w:eastAsia="Times New Roman" w:hAnsi="Courier New" w:cs="Courier New"/>
      <w:b/>
      <w:bCs/>
      <w:sz w:val="24"/>
      <w:szCs w:val="24"/>
      <w:lang w:val="es-ES" w:eastAsia="es-ES"/>
    </w:rPr>
  </w:style>
  <w:style w:type="paragraph" w:styleId="Textoindependiente">
    <w:name w:val="Body Text"/>
    <w:basedOn w:val="Normal"/>
    <w:link w:val="TextoindependienteCar"/>
    <w:rsid w:val="00FF5CEA"/>
    <w:pPr>
      <w:spacing w:line="360" w:lineRule="auto"/>
      <w:jc w:val="both"/>
    </w:pPr>
    <w:rPr>
      <w:rFonts w:ascii="Courier New" w:hAnsi="Courier New" w:cs="Courier New"/>
    </w:rPr>
  </w:style>
  <w:style w:type="character" w:customStyle="1" w:styleId="TextoindependienteCar">
    <w:name w:val="Texto independiente Car"/>
    <w:basedOn w:val="Fuentedeprrafopredeter"/>
    <w:link w:val="Textoindependiente"/>
    <w:rsid w:val="00FF5CEA"/>
    <w:rPr>
      <w:rFonts w:ascii="Courier New" w:eastAsia="Times New Roman" w:hAnsi="Courier New" w:cs="Courier New"/>
      <w:sz w:val="24"/>
      <w:szCs w:val="24"/>
      <w:lang w:val="es-ES" w:eastAsia="es-ES"/>
    </w:rPr>
  </w:style>
  <w:style w:type="paragraph" w:styleId="Prrafodelista">
    <w:name w:val="List Paragraph"/>
    <w:basedOn w:val="Normal"/>
    <w:uiPriority w:val="34"/>
    <w:qFormat/>
    <w:rsid w:val="00FF5CEA"/>
    <w:pPr>
      <w:ind w:left="720"/>
      <w:contextualSpacing/>
    </w:pPr>
  </w:style>
  <w:style w:type="paragraph" w:styleId="Textoindependiente2">
    <w:name w:val="Body Text 2"/>
    <w:basedOn w:val="Normal"/>
    <w:link w:val="Textoindependiente2Car"/>
    <w:unhideWhenUsed/>
    <w:rsid w:val="00FF5CEA"/>
    <w:pPr>
      <w:spacing w:after="120" w:line="480" w:lineRule="auto"/>
    </w:pPr>
  </w:style>
  <w:style w:type="character" w:customStyle="1" w:styleId="Textoindependiente2Car">
    <w:name w:val="Texto independiente 2 Car"/>
    <w:basedOn w:val="Fuentedeprrafopredeter"/>
    <w:link w:val="Textoindependiente2"/>
    <w:rsid w:val="00FF5CEA"/>
    <w:rPr>
      <w:rFonts w:ascii="Times New Roman" w:eastAsia="Times New Roman" w:hAnsi="Times New Roman" w:cs="Times New Roman"/>
      <w:sz w:val="24"/>
      <w:szCs w:val="24"/>
      <w:lang w:val="es-ES" w:eastAsia="es-ES"/>
    </w:rPr>
  </w:style>
  <w:style w:type="paragraph" w:customStyle="1" w:styleId="pie">
    <w:name w:val="pie"/>
    <w:basedOn w:val="Normal"/>
    <w:rsid w:val="00FF5CEA"/>
    <w:pPr>
      <w:spacing w:before="100" w:beforeAutospacing="1" w:after="100" w:afterAutospacing="1"/>
    </w:pPr>
    <w:rPr>
      <w:lang w:val="en-US" w:eastAsia="en-US"/>
    </w:rPr>
  </w:style>
  <w:style w:type="paragraph" w:styleId="NormalWeb">
    <w:name w:val="Normal (Web)"/>
    <w:basedOn w:val="Normal"/>
    <w:rsid w:val="00FF5CEA"/>
    <w:pPr>
      <w:spacing w:before="100" w:beforeAutospacing="1" w:after="100" w:afterAutospacing="1"/>
    </w:pPr>
    <w:rPr>
      <w:lang w:val="en-US" w:eastAsia="en-US"/>
    </w:rPr>
  </w:style>
  <w:style w:type="paragraph" w:styleId="Textoindependiente3">
    <w:name w:val="Body Text 3"/>
    <w:basedOn w:val="Normal"/>
    <w:link w:val="Textoindependiente3Car"/>
    <w:unhideWhenUsed/>
    <w:rsid w:val="00FF5CEA"/>
    <w:pPr>
      <w:spacing w:after="120"/>
    </w:pPr>
    <w:rPr>
      <w:sz w:val="16"/>
      <w:szCs w:val="16"/>
    </w:rPr>
  </w:style>
  <w:style w:type="character" w:customStyle="1" w:styleId="Textoindependiente3Car">
    <w:name w:val="Texto independiente 3 Car"/>
    <w:basedOn w:val="Fuentedeprrafopredeter"/>
    <w:link w:val="Textoindependiente3"/>
    <w:rsid w:val="00FF5CEA"/>
    <w:rPr>
      <w:rFonts w:ascii="Times New Roman" w:eastAsia="Times New Roman" w:hAnsi="Times New Roman" w:cs="Times New Roman"/>
      <w:sz w:val="16"/>
      <w:szCs w:val="16"/>
      <w:lang w:val="es-ES" w:eastAsia="es-ES"/>
    </w:rPr>
  </w:style>
  <w:style w:type="paragraph" w:styleId="Encabezado">
    <w:name w:val="header"/>
    <w:aliases w:val="encabezado"/>
    <w:basedOn w:val="Normal"/>
    <w:link w:val="EncabezadoCar"/>
    <w:uiPriority w:val="99"/>
    <w:rsid w:val="00FF5CEA"/>
    <w:pPr>
      <w:tabs>
        <w:tab w:val="center" w:pos="4252"/>
        <w:tab w:val="right" w:pos="8504"/>
      </w:tabs>
    </w:pPr>
  </w:style>
  <w:style w:type="character" w:customStyle="1" w:styleId="EncabezadoCar">
    <w:name w:val="Encabezado Car"/>
    <w:aliases w:val="encabezado Car"/>
    <w:basedOn w:val="Fuentedeprrafopredeter"/>
    <w:link w:val="Encabezado"/>
    <w:uiPriority w:val="99"/>
    <w:rsid w:val="00FF5CEA"/>
    <w:rPr>
      <w:rFonts w:ascii="Times New Roman" w:eastAsia="Times New Roman" w:hAnsi="Times New Roman" w:cs="Times New Roman"/>
      <w:sz w:val="24"/>
      <w:szCs w:val="24"/>
      <w:lang w:val="es-ES" w:eastAsia="es-ES"/>
    </w:rPr>
  </w:style>
  <w:style w:type="paragraph" w:styleId="Lista">
    <w:name w:val="List"/>
    <w:basedOn w:val="Normal"/>
    <w:rsid w:val="00FF5CEA"/>
    <w:pPr>
      <w:ind w:left="360" w:hanging="360"/>
    </w:pPr>
  </w:style>
  <w:style w:type="paragraph" w:styleId="Lista2">
    <w:name w:val="List 2"/>
    <w:basedOn w:val="Normal"/>
    <w:rsid w:val="00FF5CEA"/>
    <w:pPr>
      <w:ind w:left="720" w:hanging="360"/>
    </w:pPr>
  </w:style>
  <w:style w:type="paragraph" w:styleId="Sangradetextonormal">
    <w:name w:val="Body Text Indent"/>
    <w:basedOn w:val="Normal"/>
    <w:link w:val="SangradetextonormalCar"/>
    <w:rsid w:val="00FF5CEA"/>
    <w:pPr>
      <w:spacing w:after="120"/>
      <w:ind w:left="360"/>
    </w:pPr>
  </w:style>
  <w:style w:type="character" w:customStyle="1" w:styleId="SangradetextonormalCar">
    <w:name w:val="Sangría de texto normal Car"/>
    <w:basedOn w:val="Fuentedeprrafopredeter"/>
    <w:link w:val="Sangradetextonormal"/>
    <w:rsid w:val="00FF5CEA"/>
    <w:rPr>
      <w:rFonts w:ascii="Times New Roman" w:eastAsia="Times New Roman" w:hAnsi="Times New Roman" w:cs="Times New Roman"/>
      <w:sz w:val="24"/>
      <w:szCs w:val="24"/>
      <w:lang w:val="es-ES" w:eastAsia="es-ES"/>
    </w:rPr>
  </w:style>
  <w:style w:type="paragraph" w:customStyle="1" w:styleId="Tpicosabc">
    <w:name w:val="Tópicos abc"/>
    <w:basedOn w:val="Listaconnmeros2"/>
    <w:rsid w:val="00FF5CEA"/>
    <w:pPr>
      <w:tabs>
        <w:tab w:val="clear" w:pos="1065"/>
      </w:tabs>
      <w:spacing w:before="120"/>
      <w:ind w:left="0" w:firstLine="0"/>
      <w:contextualSpacing w:val="0"/>
      <w:jc w:val="both"/>
    </w:pPr>
    <w:rPr>
      <w:rFonts w:ascii="Garamond" w:hAnsi="Garamond"/>
      <w:sz w:val="22"/>
      <w:lang w:val="es-DO"/>
    </w:rPr>
  </w:style>
  <w:style w:type="paragraph" w:styleId="Listaconnmeros2">
    <w:name w:val="List Number 2"/>
    <w:basedOn w:val="Normal"/>
    <w:uiPriority w:val="99"/>
    <w:semiHidden/>
    <w:unhideWhenUsed/>
    <w:rsid w:val="00FF5CEA"/>
    <w:pPr>
      <w:tabs>
        <w:tab w:val="num" w:pos="1065"/>
      </w:tabs>
      <w:ind w:left="1065" w:hanging="360"/>
      <w:contextualSpacing/>
    </w:pPr>
  </w:style>
  <w:style w:type="paragraph" w:customStyle="1" w:styleId="Artculo">
    <w:name w:val="Artículo"/>
    <w:basedOn w:val="Normal"/>
    <w:rsid w:val="00FF5CEA"/>
    <w:pPr>
      <w:tabs>
        <w:tab w:val="left" w:pos="-720"/>
        <w:tab w:val="left" w:pos="0"/>
        <w:tab w:val="left" w:pos="450"/>
      </w:tabs>
      <w:spacing w:before="120" w:after="120"/>
      <w:jc w:val="both"/>
    </w:pPr>
    <w:rPr>
      <w:rFonts w:ascii="CG Times" w:hAnsi="CG Times"/>
      <w:b/>
      <w:szCs w:val="20"/>
      <w:lang w:val="es-DO" w:eastAsia="en-US"/>
    </w:rPr>
  </w:style>
  <w:style w:type="paragraph" w:customStyle="1" w:styleId="Default">
    <w:name w:val="Default"/>
    <w:rsid w:val="00FF5CEA"/>
    <w:pPr>
      <w:autoSpaceDE w:val="0"/>
      <w:autoSpaceDN w:val="0"/>
      <w:adjustRightInd w:val="0"/>
      <w:spacing w:after="0" w:line="240" w:lineRule="auto"/>
    </w:pPr>
    <w:rPr>
      <w:rFonts w:ascii="Optima Medium" w:eastAsia="Calibri" w:hAnsi="Optima Medium" w:cs="Optima Medium"/>
      <w:color w:val="000000"/>
      <w:sz w:val="24"/>
      <w:szCs w:val="24"/>
    </w:rPr>
  </w:style>
  <w:style w:type="paragraph" w:styleId="TtulodeTDC">
    <w:name w:val="TOC Heading"/>
    <w:basedOn w:val="Ttulo1"/>
    <w:next w:val="Normal"/>
    <w:uiPriority w:val="39"/>
    <w:semiHidden/>
    <w:unhideWhenUsed/>
    <w:qFormat/>
    <w:rsid w:val="00FF5CEA"/>
    <w:pPr>
      <w:keepLines/>
      <w:autoSpaceDE/>
      <w:autoSpaceDN/>
      <w:adjustRightInd/>
      <w:spacing w:before="480" w:line="276" w:lineRule="auto"/>
      <w:jc w:val="left"/>
      <w:outlineLvl w:val="9"/>
    </w:pPr>
    <w:rPr>
      <w:rFonts w:ascii="Cambria" w:hAnsi="Cambria"/>
      <w:color w:val="365F91"/>
      <w:sz w:val="28"/>
      <w:szCs w:val="28"/>
      <w:lang w:eastAsia="en-US"/>
    </w:rPr>
  </w:style>
  <w:style w:type="paragraph" w:styleId="TDC1">
    <w:name w:val="toc 1"/>
    <w:basedOn w:val="Normal"/>
    <w:next w:val="Normal"/>
    <w:autoRedefine/>
    <w:uiPriority w:val="39"/>
    <w:unhideWhenUsed/>
    <w:rsid w:val="00FF5CEA"/>
    <w:pPr>
      <w:spacing w:after="100"/>
    </w:pPr>
  </w:style>
  <w:style w:type="paragraph" w:styleId="TDC3">
    <w:name w:val="toc 3"/>
    <w:basedOn w:val="Normal"/>
    <w:next w:val="Normal"/>
    <w:autoRedefine/>
    <w:uiPriority w:val="39"/>
    <w:unhideWhenUsed/>
    <w:rsid w:val="00FF5CEA"/>
    <w:pPr>
      <w:spacing w:after="100"/>
      <w:ind w:left="480"/>
    </w:pPr>
  </w:style>
  <w:style w:type="paragraph" w:styleId="TDC2">
    <w:name w:val="toc 2"/>
    <w:basedOn w:val="Normal"/>
    <w:next w:val="Normal"/>
    <w:autoRedefine/>
    <w:uiPriority w:val="39"/>
    <w:unhideWhenUsed/>
    <w:rsid w:val="00FF5CEA"/>
    <w:pPr>
      <w:spacing w:after="100"/>
      <w:ind w:left="240"/>
    </w:pPr>
  </w:style>
  <w:style w:type="character" w:styleId="Hipervnculo">
    <w:name w:val="Hyperlink"/>
    <w:uiPriority w:val="99"/>
    <w:unhideWhenUsed/>
    <w:rsid w:val="00FF5CEA"/>
    <w:rPr>
      <w:color w:val="0000FF"/>
      <w:u w:val="single"/>
    </w:rPr>
  </w:style>
  <w:style w:type="paragraph" w:styleId="Textodeglobo">
    <w:name w:val="Balloon Text"/>
    <w:basedOn w:val="Normal"/>
    <w:link w:val="TextodegloboCar"/>
    <w:uiPriority w:val="99"/>
    <w:semiHidden/>
    <w:unhideWhenUsed/>
    <w:rsid w:val="00F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CEA"/>
    <w:rPr>
      <w:rFonts w:ascii="Tahoma" w:eastAsia="Times New Roman" w:hAnsi="Tahoma" w:cs="Tahoma"/>
      <w:sz w:val="16"/>
      <w:szCs w:val="16"/>
      <w:lang w:val="es-ES" w:eastAsia="es-ES"/>
    </w:rPr>
  </w:style>
  <w:style w:type="character" w:styleId="Textoennegrita">
    <w:name w:val="Strong"/>
    <w:qFormat/>
    <w:rsid w:val="00FF5CEA"/>
    <w:rPr>
      <w:b/>
      <w:bCs/>
    </w:rPr>
  </w:style>
  <w:style w:type="paragraph" w:customStyle="1" w:styleId="CM6">
    <w:name w:val="CM6"/>
    <w:basedOn w:val="Default"/>
    <w:next w:val="Default"/>
    <w:uiPriority w:val="99"/>
    <w:rsid w:val="00FF5CEA"/>
    <w:pPr>
      <w:widowControl w:val="0"/>
      <w:spacing w:after="278"/>
    </w:pPr>
    <w:rPr>
      <w:rFonts w:ascii="Times" w:eastAsia="Times New Roman" w:hAnsi="Times" w:cs="Times"/>
      <w:color w:val="auto"/>
      <w:lang w:val="es-ES" w:eastAsia="es-ES"/>
    </w:rPr>
  </w:style>
  <w:style w:type="paragraph" w:customStyle="1" w:styleId="CM2">
    <w:name w:val="CM2"/>
    <w:basedOn w:val="Default"/>
    <w:next w:val="Default"/>
    <w:uiPriority w:val="99"/>
    <w:rsid w:val="00FF5CEA"/>
    <w:pPr>
      <w:widowControl w:val="0"/>
      <w:spacing w:line="276" w:lineRule="atLeast"/>
    </w:pPr>
    <w:rPr>
      <w:rFonts w:ascii="Times" w:eastAsia="Times New Roman" w:hAnsi="Times" w:cs="Times"/>
      <w:color w:val="auto"/>
      <w:lang w:val="es-ES" w:eastAsia="es-ES"/>
    </w:rPr>
  </w:style>
  <w:style w:type="paragraph" w:customStyle="1" w:styleId="CM8">
    <w:name w:val="CM8"/>
    <w:basedOn w:val="Default"/>
    <w:next w:val="Default"/>
    <w:uiPriority w:val="99"/>
    <w:rsid w:val="00FF5CEA"/>
    <w:pPr>
      <w:widowControl w:val="0"/>
      <w:spacing w:after="535"/>
    </w:pPr>
    <w:rPr>
      <w:rFonts w:ascii="Times" w:eastAsia="Times New Roman" w:hAnsi="Times" w:cs="Times"/>
      <w:color w:val="auto"/>
      <w:lang w:val="es-ES" w:eastAsia="es-ES"/>
    </w:rPr>
  </w:style>
  <w:style w:type="paragraph" w:customStyle="1" w:styleId="CM9">
    <w:name w:val="CM9"/>
    <w:basedOn w:val="Default"/>
    <w:next w:val="Default"/>
    <w:uiPriority w:val="99"/>
    <w:rsid w:val="00FF5CEA"/>
    <w:pPr>
      <w:widowControl w:val="0"/>
      <w:spacing w:after="175"/>
    </w:pPr>
    <w:rPr>
      <w:rFonts w:ascii="Times" w:eastAsia="Times New Roman" w:hAnsi="Times" w:cs="Times"/>
      <w:color w:val="auto"/>
      <w:lang w:val="es-ES" w:eastAsia="es-ES"/>
    </w:rPr>
  </w:style>
  <w:style w:type="paragraph" w:styleId="Piedepgina">
    <w:name w:val="footer"/>
    <w:basedOn w:val="Normal"/>
    <w:link w:val="PiedepginaCar"/>
    <w:uiPriority w:val="99"/>
    <w:rsid w:val="00FF5CEA"/>
    <w:pPr>
      <w:tabs>
        <w:tab w:val="center" w:pos="4320"/>
        <w:tab w:val="right" w:pos="8640"/>
      </w:tabs>
    </w:pPr>
  </w:style>
  <w:style w:type="character" w:customStyle="1" w:styleId="PiedepginaCar">
    <w:name w:val="Pie de página Car"/>
    <w:basedOn w:val="Fuentedeprrafopredeter"/>
    <w:link w:val="Piedepgina"/>
    <w:uiPriority w:val="99"/>
    <w:rsid w:val="00FF5CE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F5CEA"/>
  </w:style>
  <w:style w:type="paragraph" w:customStyle="1" w:styleId="CM1">
    <w:name w:val="CM1"/>
    <w:basedOn w:val="Default"/>
    <w:next w:val="Default"/>
    <w:uiPriority w:val="99"/>
    <w:rsid w:val="00FF5CEA"/>
    <w:pPr>
      <w:widowControl w:val="0"/>
      <w:spacing w:line="276" w:lineRule="atLeast"/>
    </w:pPr>
    <w:rPr>
      <w:rFonts w:ascii="Times" w:eastAsia="Times New Roman" w:hAnsi="Times" w:cs="Times"/>
      <w:color w:val="auto"/>
      <w:lang w:val="es-ES" w:eastAsia="es-ES"/>
    </w:rPr>
  </w:style>
  <w:style w:type="paragraph" w:customStyle="1" w:styleId="CM3">
    <w:name w:val="CM3"/>
    <w:basedOn w:val="Default"/>
    <w:next w:val="Default"/>
    <w:uiPriority w:val="99"/>
    <w:rsid w:val="00FF5CEA"/>
    <w:pPr>
      <w:widowControl w:val="0"/>
      <w:spacing w:line="276" w:lineRule="atLeast"/>
    </w:pPr>
    <w:rPr>
      <w:rFonts w:ascii="Times" w:eastAsia="Times New Roman" w:hAnsi="Times" w:cs="Times"/>
      <w:color w:val="auto"/>
      <w:lang w:val="es-ES" w:eastAsia="es-ES"/>
    </w:rPr>
  </w:style>
  <w:style w:type="paragraph" w:customStyle="1" w:styleId="CM11">
    <w:name w:val="CM11"/>
    <w:basedOn w:val="Default"/>
    <w:next w:val="Default"/>
    <w:uiPriority w:val="99"/>
    <w:rsid w:val="00FF5CEA"/>
    <w:pPr>
      <w:widowControl w:val="0"/>
      <w:spacing w:after="558"/>
    </w:pPr>
    <w:rPr>
      <w:rFonts w:ascii="Times" w:eastAsia="Times New Roman" w:hAnsi="Times" w:cs="Times"/>
      <w:color w:val="auto"/>
      <w:lang w:val="es-ES" w:eastAsia="es-ES"/>
    </w:rPr>
  </w:style>
  <w:style w:type="character" w:customStyle="1" w:styleId="TextocomentarioCar">
    <w:name w:val="Texto comentario Car"/>
    <w:link w:val="Textocomentario"/>
    <w:uiPriority w:val="99"/>
    <w:rsid w:val="00FF5CE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F5CEA"/>
    <w:rPr>
      <w:sz w:val="20"/>
      <w:szCs w:val="20"/>
    </w:rPr>
  </w:style>
  <w:style w:type="character" w:customStyle="1" w:styleId="TextocomentarioCar1">
    <w:name w:val="Texto comentario Car1"/>
    <w:basedOn w:val="Fuentedeprrafopredeter"/>
    <w:uiPriority w:val="99"/>
    <w:semiHidden/>
    <w:rsid w:val="00FF5CEA"/>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rsid w:val="00FF5CE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F5CEA"/>
    <w:rPr>
      <w:b/>
      <w:bCs/>
    </w:rPr>
  </w:style>
  <w:style w:type="character" w:customStyle="1" w:styleId="AsuntodelcomentarioCar1">
    <w:name w:val="Asunto del comentario Car1"/>
    <w:basedOn w:val="TextocomentarioCar1"/>
    <w:uiPriority w:val="99"/>
    <w:semiHidden/>
    <w:rsid w:val="00FF5CEA"/>
    <w:rPr>
      <w:rFonts w:ascii="Times New Roman" w:eastAsia="Times New Roman" w:hAnsi="Times New Roman" w:cs="Times New Roman"/>
      <w:b/>
      <w:bCs/>
      <w:sz w:val="20"/>
      <w:szCs w:val="20"/>
      <w:lang w:val="es-ES" w:eastAsia="es-ES"/>
    </w:rPr>
  </w:style>
  <w:style w:type="paragraph" w:styleId="Sangra2detindependiente">
    <w:name w:val="Body Text Indent 2"/>
    <w:basedOn w:val="Normal"/>
    <w:link w:val="Sangra2detindependienteCar"/>
    <w:rsid w:val="00FF5CEA"/>
    <w:pPr>
      <w:ind w:left="720" w:hanging="360"/>
      <w:jc w:val="both"/>
    </w:pPr>
  </w:style>
  <w:style w:type="character" w:customStyle="1" w:styleId="Sangra2detindependienteCar">
    <w:name w:val="Sangría 2 de t. independiente Car"/>
    <w:basedOn w:val="Fuentedeprrafopredeter"/>
    <w:link w:val="Sangra2detindependiente"/>
    <w:rsid w:val="00FF5CEA"/>
    <w:rPr>
      <w:rFonts w:ascii="Times New Roman" w:eastAsia="Times New Roman" w:hAnsi="Times New Roman" w:cs="Times New Roman"/>
      <w:sz w:val="24"/>
      <w:szCs w:val="24"/>
      <w:lang w:val="es-ES" w:eastAsia="es-ES"/>
    </w:rPr>
  </w:style>
  <w:style w:type="paragraph" w:customStyle="1" w:styleId="CM17">
    <w:name w:val="CM17"/>
    <w:basedOn w:val="Default"/>
    <w:next w:val="Default"/>
    <w:uiPriority w:val="99"/>
    <w:rsid w:val="00FF5CEA"/>
    <w:pPr>
      <w:widowControl w:val="0"/>
      <w:spacing w:after="555"/>
    </w:pPr>
    <w:rPr>
      <w:rFonts w:ascii="Times New Roman" w:eastAsia="Times New Roman" w:hAnsi="Times New Roman" w:cs="Times New Roman"/>
      <w:color w:val="auto"/>
      <w:lang w:val="es-ES" w:eastAsia="es-ES"/>
    </w:rPr>
  </w:style>
  <w:style w:type="paragraph" w:customStyle="1" w:styleId="CM18">
    <w:name w:val="CM18"/>
    <w:basedOn w:val="Default"/>
    <w:next w:val="Default"/>
    <w:uiPriority w:val="99"/>
    <w:rsid w:val="00FF5CEA"/>
    <w:pPr>
      <w:widowControl w:val="0"/>
      <w:spacing w:after="273"/>
    </w:pPr>
    <w:rPr>
      <w:rFonts w:ascii="Times New Roman" w:eastAsia="Times New Roman" w:hAnsi="Times New Roman" w:cs="Times New Roman"/>
      <w:color w:val="auto"/>
      <w:lang w:val="es-ES" w:eastAsia="es-ES"/>
    </w:rPr>
  </w:style>
  <w:style w:type="paragraph" w:customStyle="1" w:styleId="CM4">
    <w:name w:val="CM4"/>
    <w:basedOn w:val="Default"/>
    <w:next w:val="Default"/>
    <w:uiPriority w:val="99"/>
    <w:rsid w:val="00FF5CEA"/>
    <w:pPr>
      <w:widowControl w:val="0"/>
      <w:spacing w:line="278" w:lineRule="atLeast"/>
    </w:pPr>
    <w:rPr>
      <w:rFonts w:ascii="Times New Roman" w:eastAsia="Times New Roman" w:hAnsi="Times New Roman" w:cs="Times New Roman"/>
      <w:color w:val="auto"/>
      <w:lang w:val="es-ES" w:eastAsia="es-ES"/>
    </w:rPr>
  </w:style>
  <w:style w:type="paragraph" w:customStyle="1" w:styleId="CM10">
    <w:name w:val="CM10"/>
    <w:basedOn w:val="Default"/>
    <w:next w:val="Default"/>
    <w:uiPriority w:val="99"/>
    <w:rsid w:val="00FF5CEA"/>
    <w:pPr>
      <w:widowControl w:val="0"/>
      <w:spacing w:line="276" w:lineRule="atLeast"/>
    </w:pPr>
    <w:rPr>
      <w:rFonts w:ascii="Times New Roman" w:eastAsia="Times New Roman" w:hAnsi="Times New Roman" w:cs="Times New Roman"/>
      <w:color w:val="auto"/>
      <w:lang w:val="es-ES" w:eastAsia="es-ES"/>
    </w:rPr>
  </w:style>
  <w:style w:type="paragraph" w:customStyle="1" w:styleId="CM13">
    <w:name w:val="CM13"/>
    <w:basedOn w:val="Default"/>
    <w:next w:val="Default"/>
    <w:uiPriority w:val="99"/>
    <w:rsid w:val="00FF5CEA"/>
    <w:pPr>
      <w:widowControl w:val="0"/>
    </w:pPr>
    <w:rPr>
      <w:rFonts w:ascii="Times New Roman" w:eastAsia="Times New Roman" w:hAnsi="Times New Roman" w:cs="Times New Roman"/>
      <w:color w:val="auto"/>
      <w:lang w:val="es-ES" w:eastAsia="es-ES"/>
    </w:rPr>
  </w:style>
  <w:style w:type="paragraph" w:customStyle="1" w:styleId="CM7">
    <w:name w:val="CM7"/>
    <w:basedOn w:val="Default"/>
    <w:next w:val="Default"/>
    <w:uiPriority w:val="99"/>
    <w:rsid w:val="00FF5CEA"/>
    <w:pPr>
      <w:widowControl w:val="0"/>
      <w:spacing w:line="276" w:lineRule="atLeast"/>
    </w:pPr>
    <w:rPr>
      <w:rFonts w:ascii="Times New Roman" w:eastAsia="Times New Roman" w:hAnsi="Times New Roman" w:cs="Times New Roman"/>
      <w:color w:val="auto"/>
      <w:lang w:val="es-ES" w:eastAsia="es-ES"/>
    </w:rPr>
  </w:style>
  <w:style w:type="paragraph" w:customStyle="1" w:styleId="CM15">
    <w:name w:val="CM15"/>
    <w:basedOn w:val="Default"/>
    <w:next w:val="Default"/>
    <w:uiPriority w:val="99"/>
    <w:rsid w:val="00FF5CEA"/>
    <w:pPr>
      <w:widowControl w:val="0"/>
      <w:spacing w:line="276" w:lineRule="atLeast"/>
    </w:pPr>
    <w:rPr>
      <w:rFonts w:ascii="Times New Roman" w:eastAsia="Times New Roman" w:hAnsi="Times New Roman" w:cs="Times New Roman"/>
      <w:color w:val="auto"/>
      <w:lang w:val="es-ES" w:eastAsia="es-ES"/>
    </w:rPr>
  </w:style>
  <w:style w:type="paragraph" w:customStyle="1" w:styleId="CM16">
    <w:name w:val="CM16"/>
    <w:basedOn w:val="Default"/>
    <w:next w:val="Default"/>
    <w:uiPriority w:val="99"/>
    <w:rsid w:val="00FF5CEA"/>
    <w:pPr>
      <w:widowControl w:val="0"/>
      <w:spacing w:line="278" w:lineRule="atLeast"/>
    </w:pPr>
    <w:rPr>
      <w:rFonts w:ascii="Times New Roman" w:eastAsia="Times New Roman" w:hAnsi="Times New Roman" w:cs="Times New Roman"/>
      <w:color w:val="auto"/>
      <w:lang w:val="es-ES" w:eastAsia="es-ES"/>
    </w:rPr>
  </w:style>
  <w:style w:type="paragraph" w:styleId="Sinespaciado">
    <w:name w:val="No Spacing"/>
    <w:link w:val="SinespaciadoCar"/>
    <w:uiPriority w:val="1"/>
    <w:qFormat/>
    <w:rsid w:val="00FF5CEA"/>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FF5CEA"/>
    <w:rPr>
      <w:rFonts w:ascii="Calibri" w:eastAsia="Times New Roman" w:hAnsi="Calibri" w:cs="Times New Roman"/>
      <w:lang w:val="es-ES" w:eastAsia="es-ES"/>
    </w:rPr>
  </w:style>
  <w:style w:type="paragraph" w:customStyle="1" w:styleId="EstiloTtulo3SinMaysculas">
    <w:name w:val="Estilo Título 3 + Sin Mayúsculas"/>
    <w:basedOn w:val="Ttulo3"/>
    <w:next w:val="Normal"/>
    <w:autoRedefine/>
    <w:rsid w:val="00FF5CEA"/>
    <w:pPr>
      <w:keepLines w:val="0"/>
      <w:spacing w:before="120" w:after="120"/>
    </w:pPr>
    <w:rPr>
      <w:rFonts w:ascii="Tahoma" w:eastAsia="Arial Unicode MS" w:hAnsi="Tahoma" w:cs="Tahoma"/>
      <w:b w:val="0"/>
      <w:bCs w:val="0"/>
      <w:color w:val="auto"/>
      <w:lang w:val="es-DO" w:eastAsia="en-US"/>
    </w:rPr>
  </w:style>
  <w:style w:type="paragraph" w:customStyle="1" w:styleId="reglamentosdss">
    <w:name w:val="reglamento sdss"/>
    <w:basedOn w:val="Normal"/>
    <w:rsid w:val="00FF5CEA"/>
    <w:pPr>
      <w:keepNext/>
      <w:spacing w:after="120"/>
      <w:jc w:val="center"/>
    </w:pPr>
    <w:rPr>
      <w:rFonts w:ascii="Tahoma" w:eastAsia="Arial Unicode MS" w:hAnsi="Tahoma" w:cs="Tahoma"/>
      <w:b/>
      <w:bCs/>
      <w:sz w:val="28"/>
      <w:szCs w:val="28"/>
      <w:lang w:val="pt-BR" w:eastAsia="en-US"/>
    </w:rPr>
  </w:style>
  <w:style w:type="paragraph" w:customStyle="1" w:styleId="reglamentosdss1">
    <w:name w:val="reglamento sdss 1"/>
    <w:basedOn w:val="Normal"/>
    <w:rsid w:val="00FF5CEA"/>
    <w:pPr>
      <w:keepNext/>
      <w:spacing w:after="120"/>
      <w:jc w:val="center"/>
    </w:pPr>
    <w:rPr>
      <w:rFonts w:ascii="Tahoma" w:eastAsia="Arial Unicode MS" w:hAnsi="Tahoma" w:cs="Tahoma"/>
      <w:b/>
      <w:bCs/>
      <w:sz w:val="28"/>
      <w:szCs w:val="28"/>
      <w:lang w:val="pt-BR" w:eastAsia="en-US"/>
    </w:rPr>
  </w:style>
  <w:style w:type="character" w:customStyle="1" w:styleId="reglamentosdssChar">
    <w:name w:val="reglamento sdss Char"/>
    <w:rsid w:val="00FF5CEA"/>
    <w:rPr>
      <w:rFonts w:ascii="Tahoma" w:eastAsia="Arial Unicode MS" w:hAnsi="Tahoma" w:cs="Tahoma"/>
      <w:b/>
      <w:bCs/>
      <w:sz w:val="28"/>
      <w:szCs w:val="28"/>
      <w:lang w:val="pt-BR" w:eastAsia="en-US" w:bidi="ar-SA"/>
    </w:rPr>
  </w:style>
  <w:style w:type="character" w:customStyle="1" w:styleId="sdssChar">
    <w:name w:val="sdss Char"/>
    <w:rsid w:val="00FF5CEA"/>
    <w:rPr>
      <w:rFonts w:ascii="Tahoma" w:eastAsia="Arial Unicode MS" w:hAnsi="Tahoma" w:cs="Tahoma"/>
      <w:b/>
      <w:sz w:val="22"/>
      <w:szCs w:val="22"/>
      <w:u w:val="single"/>
      <w:lang w:val="es-DO" w:eastAsia="en-US" w:bidi="ar-SA"/>
    </w:rPr>
  </w:style>
  <w:style w:type="paragraph" w:styleId="Sangra3detindependiente">
    <w:name w:val="Body Text Indent 3"/>
    <w:basedOn w:val="Normal"/>
    <w:link w:val="Sangra3detindependienteCar"/>
    <w:unhideWhenUsed/>
    <w:rsid w:val="00FF5CEA"/>
    <w:pPr>
      <w:spacing w:after="120" w:line="276" w:lineRule="auto"/>
      <w:ind w:left="360"/>
    </w:pPr>
    <w:rPr>
      <w:rFonts w:ascii="Calibri" w:eastAsia="Calibri" w:hAnsi="Calibri"/>
      <w:sz w:val="16"/>
      <w:szCs w:val="16"/>
      <w:lang w:eastAsia="en-US"/>
    </w:rPr>
  </w:style>
  <w:style w:type="character" w:customStyle="1" w:styleId="Sangra3detindependienteCar">
    <w:name w:val="Sangría 3 de t. independiente Car"/>
    <w:basedOn w:val="Fuentedeprrafopredeter"/>
    <w:link w:val="Sangra3detindependiente"/>
    <w:rsid w:val="00FF5CEA"/>
    <w:rPr>
      <w:rFonts w:ascii="Calibri" w:eastAsia="Calibri" w:hAnsi="Calibri" w:cs="Times New Roman"/>
      <w:sz w:val="16"/>
      <w:szCs w:val="16"/>
      <w:lang w:val="es-ES"/>
    </w:rPr>
  </w:style>
  <w:style w:type="paragraph" w:styleId="Textoindependienteprimerasangra2">
    <w:name w:val="Body Text First Indent 2"/>
    <w:basedOn w:val="Sangradetextonormal"/>
    <w:link w:val="Textoindependienteprimerasangra2Car"/>
    <w:unhideWhenUsed/>
    <w:rsid w:val="00FF5CEA"/>
    <w:pPr>
      <w:spacing w:after="200" w:line="276" w:lineRule="auto"/>
      <w:ind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rsid w:val="00FF5CEA"/>
    <w:rPr>
      <w:rFonts w:ascii="Calibri" w:eastAsia="Calibri" w:hAnsi="Calibri" w:cs="Times New Roman"/>
      <w:sz w:val="24"/>
      <w:szCs w:val="24"/>
      <w:lang w:val="es-ES" w:eastAsia="es-ES"/>
    </w:rPr>
  </w:style>
  <w:style w:type="paragraph" w:customStyle="1" w:styleId="BodyText31">
    <w:name w:val="Body Text 31"/>
    <w:basedOn w:val="Normal"/>
    <w:rsid w:val="00FF5CEA"/>
    <w:pPr>
      <w:suppressAutoHyphens/>
      <w:jc w:val="both"/>
    </w:pPr>
    <w:rPr>
      <w:rFonts w:eastAsia="MS Mincho"/>
      <w:noProof/>
      <w:lang w:val="es-MX" w:eastAsia="en-US"/>
    </w:rPr>
  </w:style>
  <w:style w:type="character" w:customStyle="1" w:styleId="Smbolodenotaalpie">
    <w:name w:val="Símbolo de nota al pie"/>
    <w:rsid w:val="00FF5CEA"/>
    <w:rPr>
      <w:vertAlign w:val="superscript"/>
    </w:rPr>
  </w:style>
  <w:style w:type="character" w:customStyle="1" w:styleId="WW-Smbolodenotaalpie111">
    <w:name w:val="WW-Símbolo de nota al pie111"/>
    <w:rsid w:val="00FF5CEA"/>
    <w:rPr>
      <w:vertAlign w:val="superscript"/>
    </w:rPr>
  </w:style>
  <w:style w:type="character" w:styleId="Refdenotaalpie">
    <w:name w:val="footnote reference"/>
    <w:semiHidden/>
    <w:rsid w:val="00FF5CEA"/>
    <w:rPr>
      <w:vertAlign w:val="superscript"/>
    </w:rPr>
  </w:style>
  <w:style w:type="paragraph" w:styleId="Textonotapie">
    <w:name w:val="footnote text"/>
    <w:basedOn w:val="Normal"/>
    <w:link w:val="TextonotapieCar"/>
    <w:semiHidden/>
    <w:rsid w:val="00FF5CEA"/>
    <w:pPr>
      <w:suppressAutoHyphens/>
    </w:pPr>
    <w:rPr>
      <w:noProof/>
      <w:sz w:val="20"/>
      <w:szCs w:val="20"/>
      <w:lang w:eastAsia="en-US"/>
    </w:rPr>
  </w:style>
  <w:style w:type="character" w:customStyle="1" w:styleId="TextonotapieCar">
    <w:name w:val="Texto nota pie Car"/>
    <w:basedOn w:val="Fuentedeprrafopredeter"/>
    <w:link w:val="Textonotapie"/>
    <w:semiHidden/>
    <w:rsid w:val="00FF5CEA"/>
    <w:rPr>
      <w:rFonts w:ascii="Times New Roman" w:eastAsia="Times New Roman" w:hAnsi="Times New Roman" w:cs="Times New Roman"/>
      <w:noProof/>
      <w:sz w:val="20"/>
      <w:szCs w:val="20"/>
      <w:lang w:val="es-ES"/>
    </w:rPr>
  </w:style>
  <w:style w:type="paragraph" w:customStyle="1" w:styleId="WW-Sangra2detindependiente">
    <w:name w:val="WW-Sangría 2 de t. independiente"/>
    <w:basedOn w:val="Normal"/>
    <w:rsid w:val="00FF5CEA"/>
    <w:pPr>
      <w:suppressAutoHyphens/>
      <w:ind w:firstLine="708"/>
    </w:pPr>
    <w:rPr>
      <w:noProof/>
      <w:lang w:eastAsia="en-US"/>
    </w:rPr>
  </w:style>
  <w:style w:type="paragraph" w:customStyle="1" w:styleId="WW-Textoindependiente3">
    <w:name w:val="WW-Texto independiente 3"/>
    <w:basedOn w:val="Normal"/>
    <w:rsid w:val="00FF5CEA"/>
    <w:pPr>
      <w:suppressAutoHyphens/>
      <w:spacing w:before="120" w:after="120"/>
      <w:jc w:val="both"/>
    </w:pPr>
    <w:rPr>
      <w:i/>
      <w:iCs/>
      <w:noProof/>
      <w:sz w:val="28"/>
      <w:szCs w:val="28"/>
      <w:lang w:val="es-DO" w:eastAsia="en-US"/>
    </w:rPr>
  </w:style>
  <w:style w:type="character" w:styleId="Hipervnculovisitado">
    <w:name w:val="FollowedHyperlink"/>
    <w:rsid w:val="00FF5CEA"/>
    <w:rPr>
      <w:color w:val="800080"/>
      <w:u w:val="single"/>
    </w:rPr>
  </w:style>
  <w:style w:type="paragraph" w:styleId="Saludo">
    <w:name w:val="Salutation"/>
    <w:basedOn w:val="Normal"/>
    <w:next w:val="Normal"/>
    <w:link w:val="SaludoCar"/>
    <w:rsid w:val="00FF5CEA"/>
    <w:rPr>
      <w:rFonts w:ascii="Arial Narrow" w:hAnsi="Arial Narrow" w:cs="Arial Narrow"/>
    </w:rPr>
  </w:style>
  <w:style w:type="character" w:customStyle="1" w:styleId="SaludoCar">
    <w:name w:val="Saludo Car"/>
    <w:basedOn w:val="Fuentedeprrafopredeter"/>
    <w:link w:val="Saludo"/>
    <w:rsid w:val="00FF5CEA"/>
    <w:rPr>
      <w:rFonts w:ascii="Arial Narrow" w:eastAsia="Times New Roman" w:hAnsi="Arial Narrow" w:cs="Arial Narrow"/>
      <w:sz w:val="24"/>
      <w:szCs w:val="24"/>
      <w:lang w:val="es-ES" w:eastAsia="es-ES"/>
    </w:rPr>
  </w:style>
  <w:style w:type="paragraph" w:styleId="Listaconvietas">
    <w:name w:val="List Bullet"/>
    <w:basedOn w:val="Normal"/>
    <w:autoRedefine/>
    <w:rsid w:val="00FF5CEA"/>
    <w:pPr>
      <w:ind w:left="2016" w:hanging="408"/>
      <w:jc w:val="both"/>
    </w:pPr>
    <w:rPr>
      <w:rFonts w:ascii="Arial Narrow" w:hAnsi="Arial Narrow" w:cs="Arial Narrow"/>
      <w:sz w:val="22"/>
      <w:szCs w:val="22"/>
      <w:lang w:val="es-DO"/>
    </w:rPr>
  </w:style>
  <w:style w:type="paragraph" w:styleId="Listaconvietas2">
    <w:name w:val="List Bullet 2"/>
    <w:basedOn w:val="Normal"/>
    <w:autoRedefine/>
    <w:rsid w:val="00FF5CEA"/>
    <w:pPr>
      <w:ind w:left="1620" w:hanging="432"/>
      <w:jc w:val="both"/>
    </w:pPr>
    <w:rPr>
      <w:rFonts w:ascii="Arial Narrow" w:hAnsi="Arial Narrow" w:cs="Arial Narrow"/>
      <w:sz w:val="22"/>
      <w:szCs w:val="22"/>
      <w:lang w:val="es-DO"/>
    </w:rPr>
  </w:style>
  <w:style w:type="paragraph" w:styleId="Listaconvietas3">
    <w:name w:val="List Bullet 3"/>
    <w:basedOn w:val="Normal"/>
    <w:autoRedefine/>
    <w:rsid w:val="00FF5CEA"/>
    <w:pPr>
      <w:tabs>
        <w:tab w:val="num" w:pos="720"/>
        <w:tab w:val="num" w:pos="926"/>
      </w:tabs>
      <w:ind w:left="926"/>
    </w:pPr>
    <w:rPr>
      <w:rFonts w:ascii="Arial Narrow" w:hAnsi="Arial Narrow" w:cs="Arial Narrow"/>
    </w:rPr>
  </w:style>
  <w:style w:type="paragraph" w:styleId="Subttulo">
    <w:name w:val="Subtitle"/>
    <w:basedOn w:val="Normal"/>
    <w:next w:val="Normal"/>
    <w:link w:val="SubttuloCar"/>
    <w:uiPriority w:val="11"/>
    <w:qFormat/>
    <w:rsid w:val="00FF5CEA"/>
    <w:pPr>
      <w:spacing w:after="720"/>
      <w:jc w:val="right"/>
    </w:pPr>
    <w:rPr>
      <w:rFonts w:ascii="Cambria" w:hAnsi="Cambria"/>
      <w:sz w:val="20"/>
      <w:szCs w:val="22"/>
      <w:lang w:val="en-US" w:eastAsia="en-US" w:bidi="en-US"/>
    </w:rPr>
  </w:style>
  <w:style w:type="character" w:customStyle="1" w:styleId="SubttuloCar">
    <w:name w:val="Subtítulo Car"/>
    <w:basedOn w:val="Fuentedeprrafopredeter"/>
    <w:link w:val="Subttulo"/>
    <w:uiPriority w:val="11"/>
    <w:rsid w:val="00FF5CEA"/>
    <w:rPr>
      <w:rFonts w:ascii="Cambria" w:eastAsia="Times New Roman" w:hAnsi="Cambria" w:cs="Times New Roman"/>
      <w:sz w:val="20"/>
      <w:lang w:bidi="en-US"/>
    </w:rPr>
  </w:style>
  <w:style w:type="paragraph" w:customStyle="1" w:styleId="Ttulo11">
    <w:name w:val="Título 11"/>
    <w:basedOn w:val="Normal"/>
    <w:rsid w:val="00FF5CEA"/>
    <w:pPr>
      <w:numPr>
        <w:ilvl w:val="1"/>
        <w:numId w:val="18"/>
      </w:numPr>
      <w:spacing w:after="200" w:line="276" w:lineRule="auto"/>
      <w:ind w:left="432" w:hanging="432"/>
      <w:jc w:val="both"/>
    </w:pPr>
    <w:rPr>
      <w:rFonts w:ascii="Calibri" w:hAnsi="Calibri"/>
      <w:sz w:val="20"/>
      <w:szCs w:val="20"/>
      <w:lang w:val="en-US" w:eastAsia="en-US" w:bidi="en-US"/>
    </w:rPr>
  </w:style>
  <w:style w:type="paragraph" w:customStyle="1" w:styleId="Ttulo21">
    <w:name w:val="Título 21"/>
    <w:basedOn w:val="Normal"/>
    <w:rsid w:val="00FF5CEA"/>
    <w:pPr>
      <w:spacing w:after="200" w:line="276" w:lineRule="auto"/>
      <w:ind w:left="576" w:hanging="576"/>
      <w:jc w:val="both"/>
    </w:pPr>
    <w:rPr>
      <w:rFonts w:ascii="Calibri" w:hAnsi="Calibri"/>
      <w:sz w:val="20"/>
      <w:szCs w:val="20"/>
      <w:lang w:val="en-US" w:eastAsia="en-US" w:bidi="en-US"/>
    </w:rPr>
  </w:style>
  <w:style w:type="paragraph" w:customStyle="1" w:styleId="Ttulo31">
    <w:name w:val="Título 31"/>
    <w:basedOn w:val="Normal"/>
    <w:rsid w:val="00FF5CEA"/>
    <w:pPr>
      <w:spacing w:after="200" w:line="276" w:lineRule="auto"/>
      <w:ind w:left="720" w:hanging="720"/>
      <w:jc w:val="both"/>
    </w:pPr>
    <w:rPr>
      <w:rFonts w:ascii="Calibri" w:hAnsi="Calibri"/>
      <w:sz w:val="20"/>
      <w:szCs w:val="20"/>
      <w:lang w:val="en-US" w:eastAsia="en-US" w:bidi="en-US"/>
    </w:rPr>
  </w:style>
  <w:style w:type="paragraph" w:customStyle="1" w:styleId="Ttulo41">
    <w:name w:val="Título 41"/>
    <w:basedOn w:val="Normal"/>
    <w:rsid w:val="00FF5CEA"/>
    <w:pPr>
      <w:spacing w:after="200" w:line="276" w:lineRule="auto"/>
      <w:ind w:left="864" w:hanging="864"/>
      <w:jc w:val="both"/>
    </w:pPr>
    <w:rPr>
      <w:rFonts w:ascii="Calibri" w:hAnsi="Calibri"/>
      <w:sz w:val="20"/>
      <w:szCs w:val="20"/>
      <w:lang w:val="en-US" w:eastAsia="en-US" w:bidi="en-US"/>
    </w:rPr>
  </w:style>
  <w:style w:type="paragraph" w:customStyle="1" w:styleId="Ttulo51">
    <w:name w:val="Título 51"/>
    <w:basedOn w:val="Normal"/>
    <w:rsid w:val="00FF5CEA"/>
    <w:pPr>
      <w:spacing w:after="200" w:line="276" w:lineRule="auto"/>
      <w:ind w:left="1008" w:hanging="1008"/>
      <w:jc w:val="both"/>
    </w:pPr>
    <w:rPr>
      <w:rFonts w:ascii="Calibri" w:hAnsi="Calibri"/>
      <w:sz w:val="20"/>
      <w:szCs w:val="20"/>
      <w:lang w:val="en-US" w:eastAsia="en-US" w:bidi="en-US"/>
    </w:rPr>
  </w:style>
  <w:style w:type="paragraph" w:customStyle="1" w:styleId="Ttulo61">
    <w:name w:val="Título 61"/>
    <w:basedOn w:val="Normal"/>
    <w:rsid w:val="00FF5CEA"/>
    <w:pPr>
      <w:spacing w:after="200" w:line="276" w:lineRule="auto"/>
      <w:ind w:left="1152" w:hanging="1152"/>
      <w:jc w:val="both"/>
    </w:pPr>
    <w:rPr>
      <w:rFonts w:ascii="Calibri" w:hAnsi="Calibri"/>
      <w:sz w:val="20"/>
      <w:szCs w:val="20"/>
      <w:lang w:val="en-US" w:eastAsia="en-US" w:bidi="en-US"/>
    </w:rPr>
  </w:style>
  <w:style w:type="paragraph" w:customStyle="1" w:styleId="Ttulo71">
    <w:name w:val="Título 71"/>
    <w:basedOn w:val="Normal"/>
    <w:rsid w:val="00FF5CEA"/>
    <w:pPr>
      <w:spacing w:after="200" w:line="276" w:lineRule="auto"/>
      <w:ind w:left="1296" w:hanging="1296"/>
      <w:jc w:val="both"/>
    </w:pPr>
    <w:rPr>
      <w:rFonts w:ascii="Calibri" w:hAnsi="Calibri"/>
      <w:sz w:val="20"/>
      <w:szCs w:val="20"/>
      <w:lang w:val="en-US" w:eastAsia="en-US" w:bidi="en-US"/>
    </w:rPr>
  </w:style>
  <w:style w:type="paragraph" w:customStyle="1" w:styleId="Ttulo81">
    <w:name w:val="Título 81"/>
    <w:basedOn w:val="Normal"/>
    <w:rsid w:val="00FF5CEA"/>
    <w:pPr>
      <w:spacing w:after="200" w:line="276" w:lineRule="auto"/>
      <w:ind w:left="1440" w:hanging="1440"/>
      <w:jc w:val="both"/>
    </w:pPr>
    <w:rPr>
      <w:rFonts w:ascii="Calibri" w:hAnsi="Calibri"/>
      <w:sz w:val="20"/>
      <w:szCs w:val="20"/>
      <w:lang w:val="en-US" w:eastAsia="en-US" w:bidi="en-US"/>
    </w:rPr>
  </w:style>
  <w:style w:type="paragraph" w:customStyle="1" w:styleId="Ttulo91">
    <w:name w:val="Título 91"/>
    <w:basedOn w:val="Normal"/>
    <w:rsid w:val="00FF5CEA"/>
    <w:pPr>
      <w:spacing w:after="200" w:line="276" w:lineRule="auto"/>
      <w:ind w:left="1584" w:hanging="1584"/>
      <w:jc w:val="both"/>
    </w:pPr>
    <w:rPr>
      <w:rFonts w:ascii="Calibri" w:hAnsi="Calibri"/>
      <w:sz w:val="20"/>
      <w:szCs w:val="20"/>
      <w:lang w:val="en-US" w:eastAsia="en-US" w:bidi="en-US"/>
    </w:rPr>
  </w:style>
  <w:style w:type="character" w:styleId="Refdecomentario">
    <w:name w:val="annotation reference"/>
    <w:uiPriority w:val="99"/>
    <w:unhideWhenUsed/>
    <w:rsid w:val="00FF5CEA"/>
    <w:rPr>
      <w:sz w:val="16"/>
      <w:szCs w:val="16"/>
    </w:rPr>
  </w:style>
  <w:style w:type="paragraph" w:customStyle="1" w:styleId="Subbullets">
    <w:name w:val="Subbullets"/>
    <w:basedOn w:val="Tpicosabc"/>
    <w:rsid w:val="00FF5CEA"/>
    <w:pPr>
      <w:numPr>
        <w:numId w:val="19"/>
      </w:numPr>
      <w:spacing w:before="0"/>
      <w:ind w:left="720"/>
    </w:pPr>
    <w:rPr>
      <w:rFonts w:ascii="Arial" w:hAnsi="Arial" w:cs="Arial"/>
      <w:sz w:val="20"/>
      <w:szCs w:val="20"/>
    </w:rPr>
  </w:style>
  <w:style w:type="paragraph" w:customStyle="1" w:styleId="Prrafodelista1">
    <w:name w:val="Párrafo de lista1"/>
    <w:basedOn w:val="Normal"/>
    <w:qFormat/>
    <w:rsid w:val="00FF5CEA"/>
    <w:pPr>
      <w:spacing w:after="200" w:line="276" w:lineRule="auto"/>
      <w:ind w:left="720"/>
      <w:contextualSpacing/>
    </w:pPr>
    <w:rPr>
      <w:rFonts w:ascii="Calibri" w:eastAsia="Calibri" w:hAnsi="Calibri"/>
      <w:sz w:val="22"/>
      <w:szCs w:val="22"/>
      <w:lang w:val="en-US" w:eastAsia="en-US"/>
    </w:rPr>
  </w:style>
  <w:style w:type="paragraph" w:customStyle="1" w:styleId="Tpicos123">
    <w:name w:val="Tópicos 123"/>
    <w:basedOn w:val="Listaconnmeros3"/>
    <w:rsid w:val="00FF5CEA"/>
    <w:pPr>
      <w:numPr>
        <w:ilvl w:val="1"/>
        <w:numId w:val="20"/>
      </w:numPr>
      <w:tabs>
        <w:tab w:val="clear" w:pos="1786"/>
        <w:tab w:val="num" w:pos="863"/>
      </w:tabs>
      <w:spacing w:before="120" w:after="120"/>
      <w:ind w:left="863" w:hanging="705"/>
      <w:contextualSpacing w:val="0"/>
      <w:jc w:val="both"/>
    </w:pPr>
    <w:rPr>
      <w:rFonts w:ascii="Arial" w:hAnsi="Arial"/>
      <w:sz w:val="22"/>
      <w:lang w:val="es-DO"/>
    </w:rPr>
  </w:style>
  <w:style w:type="paragraph" w:styleId="Listaconnmeros3">
    <w:name w:val="List Number 3"/>
    <w:basedOn w:val="Normal"/>
    <w:uiPriority w:val="99"/>
    <w:semiHidden/>
    <w:unhideWhenUsed/>
    <w:rsid w:val="00FF5CEA"/>
    <w:pPr>
      <w:numPr>
        <w:numId w:val="1"/>
      </w:numPr>
      <w:contextualSpacing/>
    </w:pPr>
  </w:style>
  <w:style w:type="character" w:customStyle="1" w:styleId="description1">
    <w:name w:val="description1"/>
    <w:rsid w:val="00FF5CEA"/>
    <w:rPr>
      <w:color w:val="000000"/>
      <w:sz w:val="21"/>
      <w:szCs w:val="21"/>
    </w:rPr>
  </w:style>
  <w:style w:type="paragraph" w:styleId="Puesto">
    <w:name w:val="Title"/>
    <w:basedOn w:val="Normal"/>
    <w:next w:val="Normal"/>
    <w:link w:val="PuestoCar"/>
    <w:uiPriority w:val="10"/>
    <w:qFormat/>
    <w:rsid w:val="00FF5CE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5CEA"/>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7E54-2DB9-4A89-8884-39034550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48</Pages>
  <Words>22845</Words>
  <Characters>125652</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Juliana Muñoz Peralta</dc:creator>
  <cp:keywords/>
  <dc:description/>
  <cp:lastModifiedBy>Jose Rodriguez</cp:lastModifiedBy>
  <cp:revision>15</cp:revision>
  <cp:lastPrinted>2016-08-03T14:14:00Z</cp:lastPrinted>
  <dcterms:created xsi:type="dcterms:W3CDTF">2016-07-29T20:57:00Z</dcterms:created>
  <dcterms:modified xsi:type="dcterms:W3CDTF">2017-06-01T19:11:00Z</dcterms:modified>
</cp:coreProperties>
</file>